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63" w:rsidRPr="00A80BDD" w:rsidRDefault="00A80BDD" w:rsidP="00A80BDD">
      <w:pPr>
        <w:jc w:val="center"/>
        <w:rPr>
          <w:b/>
        </w:rPr>
      </w:pPr>
      <w:r w:rsidRPr="00A80BDD">
        <w:rPr>
          <w:b/>
        </w:rPr>
        <w:t>Faculty Development Opportunities</w:t>
      </w:r>
    </w:p>
    <w:p w:rsidR="00851552" w:rsidRDefault="00851552"/>
    <w:tbl>
      <w:tblPr>
        <w:tblStyle w:val="TableGrid"/>
        <w:tblW w:w="13045" w:type="dxa"/>
        <w:tblLayout w:type="fixed"/>
        <w:tblLook w:val="04A0" w:firstRow="1" w:lastRow="0" w:firstColumn="1" w:lastColumn="0" w:noHBand="0" w:noVBand="1"/>
      </w:tblPr>
      <w:tblGrid>
        <w:gridCol w:w="6205"/>
        <w:gridCol w:w="720"/>
        <w:gridCol w:w="3870"/>
        <w:gridCol w:w="2250"/>
      </w:tblGrid>
      <w:tr w:rsidR="00851552" w:rsidTr="007813FA">
        <w:tc>
          <w:tcPr>
            <w:tcW w:w="6205" w:type="dxa"/>
            <w:shd w:val="clear" w:color="auto" w:fill="BDD6EE" w:themeFill="accent1" w:themeFillTint="66"/>
          </w:tcPr>
          <w:p w:rsidR="00851552" w:rsidRPr="00851552" w:rsidRDefault="00851552" w:rsidP="00851552">
            <w:pPr>
              <w:jc w:val="center"/>
              <w:rPr>
                <w:b/>
              </w:rPr>
            </w:pPr>
            <w:r w:rsidRPr="00851552">
              <w:rPr>
                <w:b/>
              </w:rPr>
              <w:t>Opportunity</w:t>
            </w:r>
          </w:p>
        </w:tc>
        <w:tc>
          <w:tcPr>
            <w:tcW w:w="720" w:type="dxa"/>
            <w:shd w:val="clear" w:color="auto" w:fill="BDD6EE" w:themeFill="accent1" w:themeFillTint="66"/>
          </w:tcPr>
          <w:p w:rsidR="00851552" w:rsidRPr="00851552" w:rsidRDefault="00851552" w:rsidP="00851552">
            <w:pPr>
              <w:jc w:val="center"/>
              <w:rPr>
                <w:b/>
              </w:rPr>
            </w:pPr>
          </w:p>
        </w:tc>
        <w:tc>
          <w:tcPr>
            <w:tcW w:w="3870" w:type="dxa"/>
            <w:shd w:val="clear" w:color="auto" w:fill="BDD6EE" w:themeFill="accent1" w:themeFillTint="66"/>
          </w:tcPr>
          <w:p w:rsidR="00851552" w:rsidRPr="00851552" w:rsidRDefault="00851552" w:rsidP="00851552">
            <w:pPr>
              <w:jc w:val="center"/>
              <w:rPr>
                <w:b/>
              </w:rPr>
            </w:pPr>
          </w:p>
        </w:tc>
        <w:tc>
          <w:tcPr>
            <w:tcW w:w="2250" w:type="dxa"/>
            <w:shd w:val="clear" w:color="auto" w:fill="BDD6EE" w:themeFill="accent1" w:themeFillTint="66"/>
          </w:tcPr>
          <w:p w:rsidR="00851552" w:rsidRPr="00851552" w:rsidRDefault="00C37541" w:rsidP="00851552">
            <w:pPr>
              <w:jc w:val="center"/>
              <w:rPr>
                <w:b/>
              </w:rPr>
            </w:pPr>
            <w:r>
              <w:rPr>
                <w:b/>
              </w:rPr>
              <w:t>Submission dates</w:t>
            </w:r>
          </w:p>
        </w:tc>
      </w:tr>
      <w:tr w:rsidR="00851552" w:rsidTr="007813FA">
        <w:tc>
          <w:tcPr>
            <w:tcW w:w="6205" w:type="dxa"/>
          </w:tcPr>
          <w:p w:rsidR="00851552" w:rsidRDefault="00851552" w:rsidP="007813FA">
            <w:r w:rsidRPr="00851552">
              <w:rPr>
                <w:b/>
                <w:bCs/>
              </w:rPr>
              <w:t>ACLS Fellowships:</w:t>
            </w:r>
            <w:r w:rsidRPr="00851552">
              <w:br/>
              <w:t>The ACLS Fellowship Program invites research applications in all disciplines of the humanities and humanities-related social sciences. The ultimate goal of the project should be a major piece of scholarly work by the applicant. ACLS does not fund creative work (e.g., novels or films), textbooks, straightforward translation, or pedagogical projects.</w:t>
            </w:r>
            <w:r w:rsidRPr="00851552">
              <w:br/>
            </w:r>
          </w:p>
        </w:tc>
        <w:tc>
          <w:tcPr>
            <w:tcW w:w="720" w:type="dxa"/>
          </w:tcPr>
          <w:p w:rsidR="00851552" w:rsidRDefault="00A328F9">
            <w:r>
              <w:t>HUM</w:t>
            </w:r>
          </w:p>
        </w:tc>
        <w:tc>
          <w:tcPr>
            <w:tcW w:w="3870" w:type="dxa"/>
          </w:tcPr>
          <w:p w:rsidR="00851552" w:rsidRDefault="001F4147">
            <w:hyperlink r:id="rId6" w:tgtFrame="_blank" w:history="1">
              <w:r w:rsidR="007813FA" w:rsidRPr="00851552">
                <w:rPr>
                  <w:rStyle w:val="Hyperlink"/>
                </w:rPr>
                <w:t>http://www.acls.org/programs/acls/</w:t>
              </w:r>
            </w:hyperlink>
          </w:p>
        </w:tc>
        <w:tc>
          <w:tcPr>
            <w:tcW w:w="2250" w:type="dxa"/>
          </w:tcPr>
          <w:p w:rsidR="00851552" w:rsidRDefault="00F20258">
            <w:r w:rsidRPr="00F20258">
              <w:t>Tenure: six to twelve consecutive months devoted to full-time research, to be initiated between July 1, 2016 and February 1, 2017</w:t>
            </w:r>
          </w:p>
          <w:p w:rsidR="00F20258" w:rsidRDefault="00F20258">
            <w:r w:rsidRPr="00F20258">
              <w:t xml:space="preserve">Completed applications must be submitted through the ACLS Online Fellowship Application system (ofa.acls.org) no later than 9 pm Eastern Daylight Time, </w:t>
            </w:r>
            <w:r w:rsidRPr="00F20258">
              <w:rPr>
                <w:b/>
              </w:rPr>
              <w:t>September 23, 2015</w:t>
            </w:r>
            <w:r w:rsidRPr="00F20258">
              <w:t>.</w:t>
            </w:r>
          </w:p>
        </w:tc>
      </w:tr>
      <w:tr w:rsidR="00851552" w:rsidTr="007813FA">
        <w:tc>
          <w:tcPr>
            <w:tcW w:w="6205" w:type="dxa"/>
          </w:tcPr>
          <w:p w:rsidR="00851552" w:rsidRDefault="00851552" w:rsidP="007813FA">
            <w:r w:rsidRPr="00851552">
              <w:rPr>
                <w:b/>
                <w:bCs/>
              </w:rPr>
              <w:t>Beckman Young Investigators:</w:t>
            </w:r>
            <w:r w:rsidRPr="00851552">
              <w:t> </w:t>
            </w:r>
            <w:r w:rsidRPr="00851552">
              <w:br/>
              <w:t>The Beckman Young Investigator (BYI) Program is intended to provide research support to the most promising young faculty members in the early stages of academic careers in the chemical and life sciences particularly to foster the invention of methods, instruments and materials that will open up new avenues of research in science.</w:t>
            </w:r>
            <w:r w:rsidRPr="00851552">
              <w:br/>
            </w:r>
          </w:p>
        </w:tc>
        <w:tc>
          <w:tcPr>
            <w:tcW w:w="720" w:type="dxa"/>
          </w:tcPr>
          <w:p w:rsidR="00851552" w:rsidRDefault="00A328F9">
            <w:r>
              <w:t>SSET</w:t>
            </w:r>
          </w:p>
        </w:tc>
        <w:tc>
          <w:tcPr>
            <w:tcW w:w="3870" w:type="dxa"/>
          </w:tcPr>
          <w:p w:rsidR="00851552" w:rsidRDefault="001F4147">
            <w:hyperlink r:id="rId7" w:tgtFrame="_blank" w:history="1">
              <w:r w:rsidR="007813FA" w:rsidRPr="00851552">
                <w:rPr>
                  <w:rStyle w:val="Hyperlink"/>
                </w:rPr>
                <w:t>http://www.beckman-foundation.com/beckman-young-investigators</w:t>
              </w:r>
            </w:hyperlink>
          </w:p>
        </w:tc>
        <w:tc>
          <w:tcPr>
            <w:tcW w:w="2250" w:type="dxa"/>
          </w:tcPr>
          <w:p w:rsidR="00851552" w:rsidRDefault="00F20258">
            <w:r w:rsidRPr="00F20258">
              <w:rPr>
                <w:lang w:val="en"/>
              </w:rPr>
              <w:t>Letters of Intent are due online by August 15, 2016 at 5 PM Pacific / 8 PM Eastern.</w:t>
            </w:r>
          </w:p>
        </w:tc>
      </w:tr>
      <w:tr w:rsidR="00851552" w:rsidTr="007813FA">
        <w:tc>
          <w:tcPr>
            <w:tcW w:w="6205" w:type="dxa"/>
          </w:tcPr>
          <w:p w:rsidR="00851552" w:rsidRDefault="00851552" w:rsidP="007813FA">
            <w:r w:rsidRPr="00851552">
              <w:rPr>
                <w:b/>
                <w:bCs/>
              </w:rPr>
              <w:t>Burroughs Wellcome Fund Career Awards:</w:t>
            </w:r>
            <w:r w:rsidRPr="00851552">
              <w:br/>
              <w:t xml:space="preserve">Five-year $700,000 awards for physician-scientists bridge advanced postdoctoral/fellowship training and the early years of faculty service. Proposals must be in the area of basic biomedical, disease-oriented, translational, or molecular, genetic, or </w:t>
            </w:r>
            <w:r w:rsidRPr="00851552">
              <w:lastRenderedPageBreak/>
              <w:t>pharmacological epidemiology research.</w:t>
            </w:r>
            <w:r w:rsidRPr="00851552">
              <w:br/>
            </w:r>
          </w:p>
        </w:tc>
        <w:tc>
          <w:tcPr>
            <w:tcW w:w="720" w:type="dxa"/>
          </w:tcPr>
          <w:p w:rsidR="00851552" w:rsidRDefault="00A328F9">
            <w:r>
              <w:lastRenderedPageBreak/>
              <w:t>SSET</w:t>
            </w:r>
          </w:p>
        </w:tc>
        <w:tc>
          <w:tcPr>
            <w:tcW w:w="3870" w:type="dxa"/>
          </w:tcPr>
          <w:p w:rsidR="00851552" w:rsidRDefault="001F4147">
            <w:hyperlink r:id="rId8" w:tgtFrame="_blank" w:history="1">
              <w:r w:rsidR="007813FA" w:rsidRPr="00851552">
                <w:rPr>
                  <w:rStyle w:val="Hyperlink"/>
                </w:rPr>
                <w:t>http://www.bwfund.org/programs-offered</w:t>
              </w:r>
            </w:hyperlink>
          </w:p>
        </w:tc>
        <w:tc>
          <w:tcPr>
            <w:tcW w:w="2250" w:type="dxa"/>
          </w:tcPr>
          <w:p w:rsidR="00851552" w:rsidRDefault="00F20258">
            <w:pPr>
              <w:rPr>
                <w:bCs/>
                <w:lang w:val="en"/>
              </w:rPr>
            </w:pPr>
            <w:r w:rsidRPr="00F20258">
              <w:rPr>
                <w:bCs/>
                <w:lang w:val="en"/>
              </w:rPr>
              <w:t>Application Deadline:  October 3, 2016</w:t>
            </w:r>
          </w:p>
          <w:p w:rsidR="00F20258" w:rsidRPr="00F20258" w:rsidRDefault="00F20258">
            <w:r>
              <w:rPr>
                <w:bCs/>
                <w:lang w:val="en"/>
              </w:rPr>
              <w:t xml:space="preserve">Deadlines for </w:t>
            </w:r>
            <w:hyperlink r:id="rId9" w:history="1">
              <w:r w:rsidRPr="00F20258">
                <w:rPr>
                  <w:rStyle w:val="Hyperlink"/>
                  <w:b/>
                  <w:bCs/>
                  <w:lang w:val="en"/>
                </w:rPr>
                <w:t>Career Awards at the Scientific Interface</w:t>
              </w:r>
            </w:hyperlink>
            <w:r>
              <w:rPr>
                <w:bCs/>
                <w:lang w:val="en"/>
              </w:rPr>
              <w:t xml:space="preserve">; </w:t>
            </w:r>
            <w:hyperlink r:id="rId10" w:history="1">
              <w:r w:rsidRPr="00F20258">
                <w:rPr>
                  <w:rStyle w:val="Hyperlink"/>
                  <w:b/>
                  <w:bCs/>
                  <w:lang w:val="en"/>
                </w:rPr>
                <w:t>Career Awards at the Scientific Interface</w:t>
              </w:r>
            </w:hyperlink>
            <w:r>
              <w:rPr>
                <w:bCs/>
                <w:lang w:val="en"/>
              </w:rPr>
              <w:t xml:space="preserve">; </w:t>
            </w:r>
            <w:hyperlink r:id="rId11" w:history="1">
              <w:r w:rsidRPr="00F20258">
                <w:rPr>
                  <w:rStyle w:val="Hyperlink"/>
                  <w:b/>
                  <w:bCs/>
                  <w:lang w:val="en"/>
                </w:rPr>
                <w:t>Collaborative Research Travel Grant</w:t>
              </w:r>
            </w:hyperlink>
            <w:r>
              <w:rPr>
                <w:bCs/>
                <w:lang w:val="en"/>
              </w:rPr>
              <w:t xml:space="preserve">; </w:t>
            </w:r>
            <w:hyperlink r:id="rId12" w:history="1">
              <w:r w:rsidRPr="00F20258">
                <w:rPr>
                  <w:rStyle w:val="Hyperlink"/>
                  <w:b/>
                  <w:bCs/>
                  <w:lang w:val="en"/>
                </w:rPr>
                <w:t>Postdoctoral Enrichment Program</w:t>
              </w:r>
            </w:hyperlink>
            <w:r>
              <w:rPr>
                <w:bCs/>
                <w:lang w:val="en"/>
              </w:rPr>
              <w:t xml:space="preserve"> – To be determined</w:t>
            </w:r>
          </w:p>
        </w:tc>
      </w:tr>
      <w:tr w:rsidR="00851552" w:rsidTr="007813FA">
        <w:tc>
          <w:tcPr>
            <w:tcW w:w="6205" w:type="dxa"/>
          </w:tcPr>
          <w:p w:rsidR="00851552" w:rsidRDefault="00851552" w:rsidP="007813FA">
            <w:r w:rsidRPr="00851552">
              <w:rPr>
                <w:b/>
                <w:bCs/>
              </w:rPr>
              <w:lastRenderedPageBreak/>
              <w:t>Cottrell Scholars:</w:t>
            </w:r>
            <w:r w:rsidRPr="00851552">
              <w:br/>
              <w:t>The Cottrell Scholar Awards are designed for institutions and faculty members who are committed to excel at both teaching and research. These awards enable recipients to implement their plans to become outstanding scientists and educators as well as tomorrow's academic and scientific leaders. The awards also seek to reinforce faculty mentoring, communication, and a heightened appreciation for instruction in university science departments.</w:t>
            </w:r>
            <w:r w:rsidRPr="00851552">
              <w:br/>
              <w:t>The Cottrell Scholars program owes its origins to RCSA's concern with the separation of teaching and research in universities. Rather than being communities of scholar-educators, universities are perceived as collections of specialists. We seek to reinforce the growing awareness that these two functions are complementary rather than wholly or partially exclusive. A key objective of the program is to build a community of outstanding scholar-educators who are dedicated to becoming leaders in both research and teaching. As such, participation in the annual Cottrell Scholar Conference, which seeks to prom</w:t>
            </w:r>
            <w:bookmarkStart w:id="0" w:name="_GoBack"/>
            <w:bookmarkEnd w:id="0"/>
            <w:r w:rsidRPr="00851552">
              <w:t>ote community amongst Cottrell Scholars, is an</w:t>
            </w:r>
            <w:r w:rsidR="007813FA">
              <w:t xml:space="preserve"> important part of the program.</w:t>
            </w:r>
          </w:p>
        </w:tc>
        <w:tc>
          <w:tcPr>
            <w:tcW w:w="720" w:type="dxa"/>
          </w:tcPr>
          <w:p w:rsidR="00851552" w:rsidRDefault="00A328F9">
            <w:r>
              <w:t>BSED</w:t>
            </w:r>
          </w:p>
          <w:p w:rsidR="00A328F9" w:rsidRDefault="00A328F9">
            <w:r>
              <w:t>SSET</w:t>
            </w:r>
          </w:p>
        </w:tc>
        <w:tc>
          <w:tcPr>
            <w:tcW w:w="3870" w:type="dxa"/>
          </w:tcPr>
          <w:p w:rsidR="00851552" w:rsidRDefault="001F4147">
            <w:hyperlink r:id="rId13" w:tgtFrame="_blank" w:history="1">
              <w:r w:rsidR="007813FA" w:rsidRPr="00851552">
                <w:rPr>
                  <w:rStyle w:val="Hyperlink"/>
                </w:rPr>
                <w:t>http://rescorp.org/cottrell-scholars</w:t>
              </w:r>
            </w:hyperlink>
          </w:p>
        </w:tc>
        <w:tc>
          <w:tcPr>
            <w:tcW w:w="2250" w:type="dxa"/>
          </w:tcPr>
          <w:p w:rsidR="003B438A" w:rsidRDefault="003B438A" w:rsidP="003B438A">
            <w:r>
              <w:t>Application Portal Open: February 15, 2016</w:t>
            </w:r>
          </w:p>
          <w:p w:rsidR="003B438A" w:rsidRDefault="003B438A" w:rsidP="003B438A">
            <w:r>
              <w:t>Pre-proposal Deadline:</w:t>
            </w:r>
          </w:p>
          <w:p w:rsidR="003B438A" w:rsidRDefault="003B438A" w:rsidP="003B438A">
            <w:r>
              <w:t>May 16, 2016</w:t>
            </w:r>
          </w:p>
          <w:p w:rsidR="003B438A" w:rsidRDefault="003B438A" w:rsidP="003B438A">
            <w:r>
              <w:t>Invitations for Full Proposals Sent</w:t>
            </w:r>
            <w:r w:rsidR="00385F61">
              <w:t xml:space="preserve">: </w:t>
            </w:r>
            <w:r>
              <w:t>June 1, 2016</w:t>
            </w:r>
          </w:p>
          <w:p w:rsidR="003B438A" w:rsidRDefault="003B438A" w:rsidP="003B438A">
            <w:r>
              <w:t>Proposal Deadline:</w:t>
            </w:r>
            <w:r w:rsidR="00385F61">
              <w:t xml:space="preserve"> </w:t>
            </w:r>
            <w:r>
              <w:t>August 1, 2016</w:t>
            </w:r>
          </w:p>
          <w:p w:rsidR="003B438A" w:rsidRDefault="003B438A" w:rsidP="003B438A">
            <w:r>
              <w:t>Awards Announced:</w:t>
            </w:r>
            <w:r w:rsidR="00385F61">
              <w:t xml:space="preserve"> </w:t>
            </w:r>
            <w:r>
              <w:t>Late February, 2017</w:t>
            </w:r>
          </w:p>
          <w:p w:rsidR="00851552" w:rsidRDefault="00851552"/>
        </w:tc>
      </w:tr>
      <w:tr w:rsidR="00851552" w:rsidTr="007813FA">
        <w:tc>
          <w:tcPr>
            <w:tcW w:w="6205" w:type="dxa"/>
          </w:tcPr>
          <w:p w:rsidR="00851552" w:rsidRDefault="00851552" w:rsidP="007813FA">
            <w:r w:rsidRPr="00851552">
              <w:rPr>
                <w:b/>
                <w:bCs/>
              </w:rPr>
              <w:t>Fulbright American Scholars:</w:t>
            </w:r>
            <w:r w:rsidRPr="00851552">
              <w:br/>
              <w:t>The core Fulbright Scholar Program sends 800 U.S. faculty and professionals abroad each year. Grantees lecture and conduct research in a wide variety of academic and professional fields.</w:t>
            </w:r>
            <w:r w:rsidRPr="00851552">
              <w:br/>
            </w:r>
          </w:p>
        </w:tc>
        <w:tc>
          <w:tcPr>
            <w:tcW w:w="720" w:type="dxa"/>
          </w:tcPr>
          <w:p w:rsidR="00851552" w:rsidRDefault="00A328F9">
            <w:r>
              <w:t>BSED</w:t>
            </w:r>
          </w:p>
          <w:p w:rsidR="00A328F9" w:rsidRDefault="00A328F9">
            <w:r>
              <w:t>SBA</w:t>
            </w:r>
          </w:p>
          <w:p w:rsidR="00A328F9" w:rsidRDefault="00A328F9">
            <w:r>
              <w:t>HUM</w:t>
            </w:r>
          </w:p>
          <w:p w:rsidR="00A328F9" w:rsidRDefault="00A328F9">
            <w:r>
              <w:t>SPA</w:t>
            </w:r>
          </w:p>
          <w:p w:rsidR="00A328F9" w:rsidRDefault="00A328F9">
            <w:r>
              <w:t>SSET</w:t>
            </w:r>
          </w:p>
        </w:tc>
        <w:tc>
          <w:tcPr>
            <w:tcW w:w="3870" w:type="dxa"/>
          </w:tcPr>
          <w:p w:rsidR="00851552" w:rsidRDefault="001F4147">
            <w:hyperlink r:id="rId14" w:tgtFrame="_blank" w:history="1">
              <w:r w:rsidR="007813FA" w:rsidRPr="00851552">
                <w:rPr>
                  <w:rStyle w:val="Hyperlink"/>
                </w:rPr>
                <w:t>http://www.cies.org/us_scholars/</w:t>
              </w:r>
            </w:hyperlink>
          </w:p>
        </w:tc>
        <w:tc>
          <w:tcPr>
            <w:tcW w:w="2250" w:type="dxa"/>
          </w:tcPr>
          <w:p w:rsidR="00851552" w:rsidRDefault="00385F61" w:rsidP="00385F61">
            <w:pPr>
              <w:rPr>
                <w:lang w:val="en"/>
              </w:rPr>
            </w:pPr>
            <w:r w:rsidRPr="00385F61">
              <w:rPr>
                <w:lang w:val="en"/>
              </w:rPr>
              <w:t>Core Fulbright U.S. Scholar Program</w:t>
            </w:r>
            <w:r>
              <w:rPr>
                <w:lang w:val="en"/>
              </w:rPr>
              <w:t xml:space="preserve">: </w:t>
            </w:r>
            <w:r w:rsidRPr="00385F61">
              <w:rPr>
                <w:lang w:val="en"/>
              </w:rPr>
              <w:t>August 1, 2016</w:t>
            </w:r>
          </w:p>
          <w:p w:rsidR="00385F61" w:rsidRDefault="00385F61" w:rsidP="00385F61">
            <w:r>
              <w:rPr>
                <w:lang w:val="en"/>
              </w:rPr>
              <w:t xml:space="preserve">For other programs, please visit website for other </w:t>
            </w:r>
            <w:r w:rsidR="00C37541">
              <w:rPr>
                <w:lang w:val="en"/>
              </w:rPr>
              <w:t>program deadlines</w:t>
            </w:r>
          </w:p>
        </w:tc>
      </w:tr>
      <w:tr w:rsidR="00851552" w:rsidTr="007813FA">
        <w:tc>
          <w:tcPr>
            <w:tcW w:w="6205" w:type="dxa"/>
          </w:tcPr>
          <w:p w:rsidR="00851552" w:rsidRDefault="00851552" w:rsidP="007813FA">
            <w:r w:rsidRPr="00851552">
              <w:rPr>
                <w:b/>
                <w:bCs/>
              </w:rPr>
              <w:lastRenderedPageBreak/>
              <w:t>Getty Scholars in Residence:</w:t>
            </w:r>
            <w:r w:rsidRPr="00851552">
              <w:br/>
              <w:t xml:space="preserve">Getty Scholar and Visiting Scholar Grants provide a unique research experience. Recipients are in residence at the Getty Research Institute where they pursue their own projects free from academic obligations, make use of Getty collections, join their colleagues in a weekly meeting devoted to an annual theme and participate in the intellectual life of the Getty. These grants are for established scholars, artists, or writers who have attained distinction in their fields. Applications are welcome from researchers of all nationalities who are working in the arts, </w:t>
            </w:r>
            <w:r w:rsidR="007813FA">
              <w:t>humanities, or social sciences.</w:t>
            </w:r>
          </w:p>
        </w:tc>
        <w:tc>
          <w:tcPr>
            <w:tcW w:w="720" w:type="dxa"/>
          </w:tcPr>
          <w:p w:rsidR="00851552" w:rsidRDefault="00A328F9">
            <w:r>
              <w:t>BSED</w:t>
            </w:r>
          </w:p>
          <w:p w:rsidR="00A328F9" w:rsidRDefault="00A328F9">
            <w:r>
              <w:t>HUM</w:t>
            </w:r>
          </w:p>
        </w:tc>
        <w:tc>
          <w:tcPr>
            <w:tcW w:w="3870" w:type="dxa"/>
          </w:tcPr>
          <w:p w:rsidR="00851552" w:rsidRDefault="001F4147">
            <w:hyperlink r:id="rId15" w:tgtFrame="_blank" w:history="1">
              <w:r w:rsidR="007813FA" w:rsidRPr="00851552">
                <w:rPr>
                  <w:rStyle w:val="Hyperlink"/>
                </w:rPr>
                <w:t>http://www.getty.edu/grants/research/scholars/research_grischolars.html</w:t>
              </w:r>
            </w:hyperlink>
          </w:p>
        </w:tc>
        <w:tc>
          <w:tcPr>
            <w:tcW w:w="2250" w:type="dxa"/>
          </w:tcPr>
          <w:p w:rsidR="00851552" w:rsidRDefault="00C37541" w:rsidP="00C37541">
            <w:r>
              <w:t xml:space="preserve">Fall 2016, More specific information pending – visit website </w:t>
            </w:r>
          </w:p>
        </w:tc>
      </w:tr>
      <w:tr w:rsidR="00851552" w:rsidTr="007813FA">
        <w:tc>
          <w:tcPr>
            <w:tcW w:w="6205" w:type="dxa"/>
          </w:tcPr>
          <w:p w:rsidR="00851552" w:rsidRDefault="00851552" w:rsidP="007813FA">
            <w:r w:rsidRPr="00851552">
              <w:rPr>
                <w:b/>
                <w:bCs/>
              </w:rPr>
              <w:t>Guggenheim Fellows:</w:t>
            </w:r>
            <w:r w:rsidRPr="00851552">
              <w:br/>
              <w:t>Often characterized as "midcareer" awards, Guggenheim Fellowships are intended for men and women who have already demonstrated exceptional capacity for productive scholarship or exceptiona</w:t>
            </w:r>
            <w:r w:rsidR="007813FA">
              <w:t>l creative ability in the arts.</w:t>
            </w:r>
          </w:p>
        </w:tc>
        <w:tc>
          <w:tcPr>
            <w:tcW w:w="720" w:type="dxa"/>
          </w:tcPr>
          <w:p w:rsidR="00851552" w:rsidRDefault="00A328F9">
            <w:r>
              <w:t>HUM</w:t>
            </w:r>
          </w:p>
        </w:tc>
        <w:tc>
          <w:tcPr>
            <w:tcW w:w="3870" w:type="dxa"/>
          </w:tcPr>
          <w:p w:rsidR="00851552" w:rsidRDefault="001F4147">
            <w:hyperlink r:id="rId16" w:tgtFrame="_blank" w:history="1">
              <w:r w:rsidR="007813FA" w:rsidRPr="00851552">
                <w:rPr>
                  <w:rStyle w:val="Hyperlink"/>
                </w:rPr>
                <w:t>http://www.gf.org/applicants/the-united-states-canadian-competition/</w:t>
              </w:r>
            </w:hyperlink>
          </w:p>
        </w:tc>
        <w:tc>
          <w:tcPr>
            <w:tcW w:w="2250" w:type="dxa"/>
          </w:tcPr>
          <w:p w:rsidR="00851552" w:rsidRDefault="00B75FF5">
            <w:r w:rsidRPr="00B75FF5">
              <w:t>The application deadline for the 2017 United States and Canada competition is Monday, September 19, 2016.</w:t>
            </w:r>
          </w:p>
        </w:tc>
      </w:tr>
      <w:tr w:rsidR="00851552" w:rsidTr="007813FA">
        <w:tc>
          <w:tcPr>
            <w:tcW w:w="6205" w:type="dxa"/>
          </w:tcPr>
          <w:p w:rsidR="00851552" w:rsidRDefault="00851552" w:rsidP="007813FA">
            <w:r w:rsidRPr="00851552">
              <w:rPr>
                <w:b/>
                <w:bCs/>
              </w:rPr>
              <w:t>Howard Hughes Medical Institute Investigators:</w:t>
            </w:r>
            <w:r w:rsidRPr="00851552">
              <w:br/>
              <w:t>During periodic, open competitions, the Institute solicits applications from researchers at universities, medical schools, and other research institutions across the United States, with the aim of identifying individuals who have the potential to make significant contributions to science. Once selected, they continue to be based at their institutions—called “host institutions”—typically leading a research group of 10–25 students, postdoctoral associates, and technicians. Because HHMI is classified as a medical research organization under the Internal Revenue Code,</w:t>
            </w:r>
            <w:r w:rsidRPr="00851552">
              <w:br/>
              <w:t>HHMI investigators and some of their laboratory personnel are Institute employees, supported by local field offices throughout the country. Appointment is for a five-year term, which may be renewed af</w:t>
            </w:r>
            <w:r w:rsidR="007813FA">
              <w:t>ter an exacting review process.</w:t>
            </w:r>
          </w:p>
        </w:tc>
        <w:tc>
          <w:tcPr>
            <w:tcW w:w="720" w:type="dxa"/>
          </w:tcPr>
          <w:p w:rsidR="00851552" w:rsidRDefault="00A328F9">
            <w:r>
              <w:t>SSET</w:t>
            </w:r>
          </w:p>
        </w:tc>
        <w:tc>
          <w:tcPr>
            <w:tcW w:w="3870" w:type="dxa"/>
          </w:tcPr>
          <w:p w:rsidR="00851552" w:rsidRDefault="001F4147">
            <w:hyperlink r:id="rId17" w:tgtFrame="_blank" w:history="1">
              <w:r w:rsidR="007813FA" w:rsidRPr="00851552">
                <w:rPr>
                  <w:rStyle w:val="Hyperlink"/>
                </w:rPr>
                <w:t>http://www.hhmi.org/research/investigators/</w:t>
              </w:r>
            </w:hyperlink>
          </w:p>
        </w:tc>
        <w:tc>
          <w:tcPr>
            <w:tcW w:w="2250" w:type="dxa"/>
          </w:tcPr>
          <w:p w:rsidR="00851552" w:rsidRDefault="00B75FF5">
            <w:r w:rsidRPr="00B75FF5">
              <w:rPr>
                <w:b/>
                <w:bCs/>
                <w:lang w:val="en"/>
              </w:rPr>
              <w:t>The 2015 Investigator Competition is now closed.</w:t>
            </w:r>
            <w:r w:rsidRPr="00B75FF5">
              <w:rPr>
                <w:lang w:val="en"/>
              </w:rPr>
              <w:t xml:space="preserve"> The deadline was June 3, 2014 at 3 p.m. (ET).</w:t>
            </w:r>
          </w:p>
        </w:tc>
      </w:tr>
      <w:tr w:rsidR="00851552" w:rsidTr="007813FA">
        <w:tc>
          <w:tcPr>
            <w:tcW w:w="6205" w:type="dxa"/>
          </w:tcPr>
          <w:p w:rsidR="00851552" w:rsidRDefault="00851552" w:rsidP="007813FA">
            <w:r w:rsidRPr="00851552">
              <w:rPr>
                <w:b/>
                <w:bCs/>
              </w:rPr>
              <w:t>MacArthur Foundation Fellows:*</w:t>
            </w:r>
            <w:r w:rsidRPr="00851552">
              <w:br/>
              <w:t xml:space="preserve">The MacArthur Fellows Program awards unrestricted fellowships to talented individuals who have shown extraordinary originality </w:t>
            </w:r>
            <w:r w:rsidRPr="00851552">
              <w:lastRenderedPageBreak/>
              <w:t>and dedication in their creative pursuits and a marked capacity for self-direction. There are three criteria for selection of Fellows: exceptional creativity, promise for important future advances based on a track record of significant accomplishment, and potential for the fellowship to facilitate subsequent creative work. The MacArthur Fellows Program is intended to encourage people of outstanding talent to pursue their own creative, intellectual,</w:t>
            </w:r>
            <w:r w:rsidR="007813FA">
              <w:t xml:space="preserve"> and professional inclinations.</w:t>
            </w:r>
          </w:p>
        </w:tc>
        <w:tc>
          <w:tcPr>
            <w:tcW w:w="720" w:type="dxa"/>
          </w:tcPr>
          <w:p w:rsidR="00851552" w:rsidRDefault="00851552"/>
        </w:tc>
        <w:tc>
          <w:tcPr>
            <w:tcW w:w="3870" w:type="dxa"/>
          </w:tcPr>
          <w:p w:rsidR="00851552" w:rsidRDefault="001F4147">
            <w:hyperlink r:id="rId18" w:tgtFrame="_blank" w:history="1">
              <w:r w:rsidR="007813FA" w:rsidRPr="00851552">
                <w:rPr>
                  <w:rStyle w:val="Hyperlink"/>
                </w:rPr>
                <w:t>http://www.macfound.org/fellows</w:t>
              </w:r>
            </w:hyperlink>
          </w:p>
        </w:tc>
        <w:tc>
          <w:tcPr>
            <w:tcW w:w="2250" w:type="dxa"/>
          </w:tcPr>
          <w:p w:rsidR="00851552" w:rsidRDefault="00C27991" w:rsidP="00B75FF5">
            <w:r w:rsidRPr="00C27991">
              <w:t>No active program announcement</w:t>
            </w:r>
          </w:p>
        </w:tc>
      </w:tr>
      <w:tr w:rsidR="00851552" w:rsidTr="007813FA">
        <w:tc>
          <w:tcPr>
            <w:tcW w:w="6205" w:type="dxa"/>
          </w:tcPr>
          <w:p w:rsidR="00851552" w:rsidRDefault="00851552" w:rsidP="007813FA">
            <w:r w:rsidRPr="00851552">
              <w:rPr>
                <w:b/>
                <w:bCs/>
              </w:rPr>
              <w:t>National Endowment for the Humanities (NEH) Fellows:</w:t>
            </w:r>
            <w:r w:rsidRPr="00851552">
              <w:br/>
              <w:t xml:space="preserve">Fellowships support individuals pursuing advanced research that is of value to humanities scholars, general audiences, or both. Recipients usually produce articles, monographs, books, digital materials, archaeological site reports, translations, editions, or other scholarly resources. Fellowships support continuous full-time work for a </w:t>
            </w:r>
            <w:r w:rsidR="007813FA">
              <w:t>period of six to twelve months.</w:t>
            </w:r>
          </w:p>
        </w:tc>
        <w:tc>
          <w:tcPr>
            <w:tcW w:w="720" w:type="dxa"/>
          </w:tcPr>
          <w:p w:rsidR="00851552" w:rsidRDefault="00A328F9">
            <w:r>
              <w:t>HUM</w:t>
            </w:r>
          </w:p>
        </w:tc>
        <w:tc>
          <w:tcPr>
            <w:tcW w:w="3870" w:type="dxa"/>
          </w:tcPr>
          <w:p w:rsidR="00851552" w:rsidRDefault="001F4147">
            <w:hyperlink r:id="rId19" w:tgtFrame="_blank" w:history="1">
              <w:r w:rsidR="007813FA" w:rsidRPr="00851552">
                <w:rPr>
                  <w:rStyle w:val="Hyperlink"/>
                </w:rPr>
                <w:t>http://www.neh.gov/grants/guidelines/fellowships.html</w:t>
              </w:r>
            </w:hyperlink>
          </w:p>
        </w:tc>
        <w:tc>
          <w:tcPr>
            <w:tcW w:w="2250" w:type="dxa"/>
          </w:tcPr>
          <w:p w:rsidR="00851552" w:rsidRDefault="00630CA5">
            <w:r w:rsidRPr="00630CA5">
              <w:rPr>
                <w:b/>
                <w:bCs/>
                <w:lang w:val="en"/>
              </w:rPr>
              <w:t>Receipt Deadline April 26, 2017</w:t>
            </w:r>
            <w:r w:rsidRPr="00630CA5">
              <w:rPr>
                <w:lang w:val="en"/>
              </w:rPr>
              <w:t xml:space="preserve"> </w:t>
            </w:r>
            <w:r w:rsidRPr="00630CA5">
              <w:rPr>
                <w:i/>
                <w:iCs/>
                <w:lang w:val="en"/>
              </w:rPr>
              <w:t>for Projects Beginning January 2018</w:t>
            </w:r>
          </w:p>
        </w:tc>
      </w:tr>
      <w:tr w:rsidR="00851552" w:rsidTr="007813FA">
        <w:tc>
          <w:tcPr>
            <w:tcW w:w="6205" w:type="dxa"/>
          </w:tcPr>
          <w:p w:rsidR="00851552" w:rsidRDefault="00851552" w:rsidP="007813FA">
            <w:r w:rsidRPr="00851552">
              <w:rPr>
                <w:b/>
                <w:bCs/>
              </w:rPr>
              <w:t>National Humanities Center Fellows:</w:t>
            </w:r>
            <w:r w:rsidRPr="00851552">
              <w:br/>
              <w:t>The National Humanities Center offers 40 residential fellowships for advanced study in the human</w:t>
            </w:r>
            <w:r w:rsidR="007813FA">
              <w:t>ities during the academic year.</w:t>
            </w:r>
          </w:p>
        </w:tc>
        <w:tc>
          <w:tcPr>
            <w:tcW w:w="720" w:type="dxa"/>
          </w:tcPr>
          <w:p w:rsidR="00851552" w:rsidRDefault="00A328F9">
            <w:r>
              <w:t>HUM</w:t>
            </w:r>
          </w:p>
        </w:tc>
        <w:tc>
          <w:tcPr>
            <w:tcW w:w="3870" w:type="dxa"/>
          </w:tcPr>
          <w:p w:rsidR="00851552" w:rsidRDefault="001F4147">
            <w:hyperlink r:id="rId20" w:tgtFrame="_blank" w:history="1">
              <w:r w:rsidR="007813FA" w:rsidRPr="00851552">
                <w:rPr>
                  <w:rStyle w:val="Hyperlink"/>
                </w:rPr>
                <w:t>http://nationalhumanitiescenter.org/fellowships/index.htm</w:t>
              </w:r>
            </w:hyperlink>
          </w:p>
        </w:tc>
        <w:tc>
          <w:tcPr>
            <w:tcW w:w="2250" w:type="dxa"/>
          </w:tcPr>
          <w:p w:rsidR="00851552" w:rsidRDefault="00630CA5">
            <w:r w:rsidRPr="00630CA5">
              <w:t>Applications and supporting materials, including reference letters, must be submitted by midnight EDT, October 18, 2016.</w:t>
            </w:r>
          </w:p>
        </w:tc>
      </w:tr>
      <w:tr w:rsidR="00851552" w:rsidTr="007813FA">
        <w:tc>
          <w:tcPr>
            <w:tcW w:w="6205" w:type="dxa"/>
          </w:tcPr>
          <w:p w:rsidR="00851552" w:rsidRDefault="00851552" w:rsidP="007813FA">
            <w:r w:rsidRPr="00851552">
              <w:rPr>
                <w:b/>
                <w:bCs/>
              </w:rPr>
              <w:t>National Institutes of Health (NIH) Merit (R37):*</w:t>
            </w:r>
            <w:r w:rsidRPr="00851552">
              <w:br/>
              <w:t>Method to Extend Research in Time (MERIT) Awards are offered to a limited number of investigators who have demonstrated superior competence and outstanding productivity during their previous research endeavors and who are likely to continue to perform in an outstanding manner in the future.</w:t>
            </w:r>
            <w:r w:rsidRPr="00851552">
              <w:br/>
              <w:t xml:space="preserve">The MERIT Award provides long-term, stable support to investigators whose research competence and productivity are distinctly superior and who are likely to continue to perform in an outstanding manner. It is intended to foster their continued creativity and lessen the administrative burdens associated with the preparation and submission </w:t>
            </w:r>
            <w:r w:rsidR="007813FA">
              <w:t>of research grant applications.</w:t>
            </w:r>
          </w:p>
        </w:tc>
        <w:tc>
          <w:tcPr>
            <w:tcW w:w="720" w:type="dxa"/>
          </w:tcPr>
          <w:p w:rsidR="00851552" w:rsidRDefault="00717175">
            <w:r>
              <w:t>BSED</w:t>
            </w:r>
          </w:p>
          <w:p w:rsidR="00717175" w:rsidRDefault="00717175">
            <w:r>
              <w:t>SSET</w:t>
            </w:r>
          </w:p>
        </w:tc>
        <w:tc>
          <w:tcPr>
            <w:tcW w:w="3870" w:type="dxa"/>
          </w:tcPr>
          <w:p w:rsidR="00851552" w:rsidRDefault="001F4147">
            <w:hyperlink r:id="rId21" w:tgtFrame="_blank" w:history="1">
              <w:r w:rsidR="007813FA" w:rsidRPr="00851552">
                <w:rPr>
                  <w:rStyle w:val="Hyperlink"/>
                </w:rPr>
                <w:t>http://grants.nih.gov/grants/funding/ac_search_results.htm?text_curr=R37&amp;Search_Type=Activity</w:t>
              </w:r>
            </w:hyperlink>
          </w:p>
        </w:tc>
        <w:tc>
          <w:tcPr>
            <w:tcW w:w="2250" w:type="dxa"/>
          </w:tcPr>
          <w:p w:rsidR="00851552" w:rsidRDefault="00630CA5">
            <w:r>
              <w:t>No active program announcement</w:t>
            </w:r>
          </w:p>
        </w:tc>
      </w:tr>
      <w:tr w:rsidR="00851552" w:rsidTr="007813FA">
        <w:tc>
          <w:tcPr>
            <w:tcW w:w="6205" w:type="dxa"/>
          </w:tcPr>
          <w:p w:rsidR="00851552" w:rsidRDefault="00851552" w:rsidP="007813FA">
            <w:r w:rsidRPr="00851552">
              <w:rPr>
                <w:b/>
                <w:bCs/>
              </w:rPr>
              <w:lastRenderedPageBreak/>
              <w:t>NSF CAREER Awards:</w:t>
            </w:r>
            <w:r w:rsidRPr="00851552">
              <w:br/>
              <w:t>The Faculty Early Career Development (CAREER) Program is a Foundation- wide activity that offers the National Science Foundation's most prestigious awards in support of junior faculty who exemplify the role of teacher-scholars through outstanding research, excellent education and the integration of education and research within the context of the mission of their organizations. Such activities should build a firm foundation for a lifetime of leadership in integrating education and research. NSF encourages submission of CAREER proposals from junior faculty members at all CAREER-eligible organizations and especially encourages women, members of underrepresented minority groups, and pers</w:t>
            </w:r>
            <w:r w:rsidR="007813FA">
              <w:t>ons with disabilities to apply.</w:t>
            </w:r>
          </w:p>
        </w:tc>
        <w:tc>
          <w:tcPr>
            <w:tcW w:w="720" w:type="dxa"/>
          </w:tcPr>
          <w:p w:rsidR="00717175" w:rsidRPr="00717175" w:rsidRDefault="00717175" w:rsidP="00717175">
            <w:r w:rsidRPr="00717175">
              <w:t>BSED</w:t>
            </w:r>
          </w:p>
          <w:p w:rsidR="00717175" w:rsidRPr="00717175" w:rsidRDefault="00717175" w:rsidP="00717175">
            <w:r w:rsidRPr="00717175">
              <w:t>SBA</w:t>
            </w:r>
          </w:p>
          <w:p w:rsidR="00717175" w:rsidRPr="00717175" w:rsidRDefault="00717175" w:rsidP="00717175">
            <w:r w:rsidRPr="00717175">
              <w:t>HUM</w:t>
            </w:r>
          </w:p>
          <w:p w:rsidR="00717175" w:rsidRPr="00717175" w:rsidRDefault="00717175" w:rsidP="00717175">
            <w:r w:rsidRPr="00717175">
              <w:t>SPA</w:t>
            </w:r>
          </w:p>
          <w:p w:rsidR="00851552" w:rsidRDefault="00717175" w:rsidP="00717175">
            <w:r w:rsidRPr="00717175">
              <w:t>SSET</w:t>
            </w:r>
          </w:p>
        </w:tc>
        <w:tc>
          <w:tcPr>
            <w:tcW w:w="3870" w:type="dxa"/>
          </w:tcPr>
          <w:p w:rsidR="00851552" w:rsidRDefault="001F4147">
            <w:hyperlink r:id="rId22" w:tgtFrame="_blank" w:history="1">
              <w:r w:rsidR="007813FA" w:rsidRPr="00851552">
                <w:rPr>
                  <w:rStyle w:val="Hyperlink"/>
                </w:rPr>
                <w:t>http://www.nsf.gov/funding/pgm_summ.jsp?pims_id=503214</w:t>
              </w:r>
            </w:hyperlink>
          </w:p>
        </w:tc>
        <w:tc>
          <w:tcPr>
            <w:tcW w:w="2250" w:type="dxa"/>
          </w:tcPr>
          <w:p w:rsidR="005D6943" w:rsidRPr="005D6943" w:rsidRDefault="005D6943" w:rsidP="005D6943">
            <w:pPr>
              <w:rPr>
                <w:lang w:val="en"/>
              </w:rPr>
            </w:pPr>
            <w:r w:rsidRPr="005D6943">
              <w:rPr>
                <w:lang w:val="en"/>
              </w:rPr>
              <w:t xml:space="preserve">Full Proposal Deadline Date:  July 20, 2016 </w:t>
            </w:r>
          </w:p>
          <w:p w:rsidR="005D6943" w:rsidRDefault="005D6943" w:rsidP="005D6943">
            <w:pPr>
              <w:rPr>
                <w:lang w:val="en"/>
              </w:rPr>
            </w:pPr>
            <w:r w:rsidRPr="005D6943">
              <w:rPr>
                <w:lang w:val="en"/>
              </w:rPr>
              <w:t xml:space="preserve">BIO, CISE, </w:t>
            </w:r>
            <w:r>
              <w:rPr>
                <w:lang w:val="en"/>
              </w:rPr>
              <w:t>HER</w:t>
            </w:r>
          </w:p>
          <w:p w:rsidR="005D6943" w:rsidRPr="005D6943" w:rsidRDefault="005D6943" w:rsidP="005D6943">
            <w:pPr>
              <w:rPr>
                <w:lang w:val="en"/>
              </w:rPr>
            </w:pPr>
          </w:p>
          <w:p w:rsidR="005D6943" w:rsidRPr="005D6943" w:rsidRDefault="005D6943" w:rsidP="005D6943">
            <w:pPr>
              <w:rPr>
                <w:lang w:val="en"/>
              </w:rPr>
            </w:pPr>
            <w:r w:rsidRPr="005D6943">
              <w:rPr>
                <w:lang w:val="en"/>
              </w:rPr>
              <w:t xml:space="preserve">Full Proposal Deadline Date:  July 21, 2016 </w:t>
            </w:r>
          </w:p>
          <w:p w:rsidR="005D6943" w:rsidRDefault="005D6943" w:rsidP="005D6943">
            <w:pPr>
              <w:rPr>
                <w:lang w:val="en"/>
              </w:rPr>
            </w:pPr>
            <w:r w:rsidRPr="005D6943">
              <w:rPr>
                <w:lang w:val="en"/>
              </w:rPr>
              <w:t>ENG</w:t>
            </w:r>
          </w:p>
          <w:p w:rsidR="005D6943" w:rsidRPr="005D6943" w:rsidRDefault="005D6943" w:rsidP="005D6943">
            <w:pPr>
              <w:rPr>
                <w:lang w:val="en"/>
              </w:rPr>
            </w:pPr>
          </w:p>
          <w:p w:rsidR="005D6943" w:rsidRPr="005D6943" w:rsidRDefault="005D6943" w:rsidP="005D6943">
            <w:pPr>
              <w:rPr>
                <w:lang w:val="en"/>
              </w:rPr>
            </w:pPr>
            <w:r w:rsidRPr="005D6943">
              <w:rPr>
                <w:lang w:val="en"/>
              </w:rPr>
              <w:t xml:space="preserve">Full Proposal Deadline Date:  July 22, 2016 </w:t>
            </w:r>
          </w:p>
          <w:p w:rsidR="005D6943" w:rsidRPr="005D6943" w:rsidRDefault="005D6943" w:rsidP="005D6943">
            <w:pPr>
              <w:rPr>
                <w:lang w:val="en"/>
              </w:rPr>
            </w:pPr>
            <w:r w:rsidRPr="005D6943">
              <w:rPr>
                <w:lang w:val="en"/>
              </w:rPr>
              <w:t>GEO, MPS, SBE</w:t>
            </w:r>
          </w:p>
          <w:p w:rsidR="00851552" w:rsidRDefault="00851552"/>
        </w:tc>
      </w:tr>
      <w:tr w:rsidR="00851552" w:rsidTr="007813FA">
        <w:tc>
          <w:tcPr>
            <w:tcW w:w="6205" w:type="dxa"/>
          </w:tcPr>
          <w:p w:rsidR="00851552" w:rsidRDefault="00851552" w:rsidP="007813FA">
            <w:r w:rsidRPr="00851552">
              <w:rPr>
                <w:b/>
                <w:bCs/>
              </w:rPr>
              <w:t>Newberry Library Long-term Fellows:</w:t>
            </w:r>
            <w:r w:rsidRPr="00851552">
              <w:br/>
              <w:t>Long-term fellowships are available to post-doctoral scholars for periods of six to eleven months. These grants support individual research and promote serious intellectual exchange through active participation in the Library's scholarly activities, includi</w:t>
            </w:r>
            <w:r w:rsidR="007813FA">
              <w:t>ng a biweekly fellows' seminar.</w:t>
            </w:r>
          </w:p>
        </w:tc>
        <w:tc>
          <w:tcPr>
            <w:tcW w:w="720" w:type="dxa"/>
          </w:tcPr>
          <w:p w:rsidR="00851552" w:rsidRDefault="00717175">
            <w:r>
              <w:t>BSED</w:t>
            </w:r>
          </w:p>
        </w:tc>
        <w:tc>
          <w:tcPr>
            <w:tcW w:w="3870" w:type="dxa"/>
          </w:tcPr>
          <w:p w:rsidR="00851552" w:rsidRDefault="001F4147">
            <w:hyperlink r:id="rId23" w:tgtFrame="_blank" w:history="1">
              <w:r w:rsidR="007813FA" w:rsidRPr="00851552">
                <w:rPr>
                  <w:rStyle w:val="Hyperlink"/>
                </w:rPr>
                <w:t>http://www.newberry.org/research/felshp/long-term.html</w:t>
              </w:r>
            </w:hyperlink>
          </w:p>
        </w:tc>
        <w:tc>
          <w:tcPr>
            <w:tcW w:w="2250" w:type="dxa"/>
          </w:tcPr>
          <w:p w:rsidR="00851552" w:rsidRDefault="005D6943">
            <w:r w:rsidRPr="005D6943">
              <w:t>The Newberry is no longer accepting long-term fellowship applications for the 2016-17 academic year. Please check back in the fall of 2016 for information regarding the 2017-18 cycle.</w:t>
            </w:r>
          </w:p>
        </w:tc>
      </w:tr>
      <w:tr w:rsidR="00851552" w:rsidTr="007813FA">
        <w:tc>
          <w:tcPr>
            <w:tcW w:w="6205" w:type="dxa"/>
          </w:tcPr>
          <w:p w:rsidR="00851552" w:rsidRDefault="00851552" w:rsidP="007813FA">
            <w:r w:rsidRPr="00851552">
              <w:rPr>
                <w:b/>
                <w:bCs/>
              </w:rPr>
              <w:t>Pew Scholars in Biomedicine:</w:t>
            </w:r>
            <w:r w:rsidRPr="00851552">
              <w:br/>
              <w:t>The Pew Scholars Program in the Biomedical Sciences provides funding to young investigators of outstanding promise in science relevant to the advancement of human health. The program makes grants to selected academic institutions to support the independent research of outstanding individuals who are in their first few years of their appointment at</w:t>
            </w:r>
            <w:r w:rsidR="007813FA">
              <w:t xml:space="preserve"> the assistant professor level.</w:t>
            </w:r>
          </w:p>
        </w:tc>
        <w:tc>
          <w:tcPr>
            <w:tcW w:w="720" w:type="dxa"/>
          </w:tcPr>
          <w:p w:rsidR="00851552" w:rsidRDefault="00717175">
            <w:r>
              <w:t>SSET</w:t>
            </w:r>
          </w:p>
          <w:p w:rsidR="00717175" w:rsidRDefault="00717175">
            <w:r>
              <w:t>BSED</w:t>
            </w:r>
          </w:p>
        </w:tc>
        <w:tc>
          <w:tcPr>
            <w:tcW w:w="3870" w:type="dxa"/>
          </w:tcPr>
          <w:p w:rsidR="00851552" w:rsidRDefault="001F4147">
            <w:hyperlink r:id="rId24" w:tgtFrame="_blank" w:history="1">
              <w:r w:rsidR="007813FA" w:rsidRPr="00851552">
                <w:rPr>
                  <w:rStyle w:val="Hyperlink"/>
                </w:rPr>
                <w:t>http://www.pewtrusts.org/our_work_category.aspx?id=194</w:t>
              </w:r>
            </w:hyperlink>
          </w:p>
        </w:tc>
        <w:tc>
          <w:tcPr>
            <w:tcW w:w="2250" w:type="dxa"/>
          </w:tcPr>
          <w:p w:rsidR="00851552" w:rsidRDefault="00C27991">
            <w:r w:rsidRPr="00C27991">
              <w:t xml:space="preserve">No active program announcement </w:t>
            </w:r>
            <w:r>
              <w:t xml:space="preserve">Contact Trust to get current information </w:t>
            </w:r>
            <w:hyperlink r:id="rId25" w:history="1">
              <w:r w:rsidRPr="00C27991">
                <w:rPr>
                  <w:rStyle w:val="Hyperlink"/>
                </w:rPr>
                <w:t>http://www.pewtrusts.org/en/about/contact-us</w:t>
              </w:r>
            </w:hyperlink>
          </w:p>
        </w:tc>
      </w:tr>
      <w:tr w:rsidR="00851552" w:rsidTr="007813FA">
        <w:tc>
          <w:tcPr>
            <w:tcW w:w="6205" w:type="dxa"/>
          </w:tcPr>
          <w:p w:rsidR="00851552" w:rsidRDefault="00851552" w:rsidP="007813FA">
            <w:r w:rsidRPr="00851552">
              <w:rPr>
                <w:b/>
                <w:bCs/>
              </w:rPr>
              <w:t>Presidential Early Career Awards for Scientists and Engineers (PECASE):*</w:t>
            </w:r>
            <w:r w:rsidRPr="00851552">
              <w:br/>
              <w:t xml:space="preserve">Each year NSF selects nominees for the Presidential Early Career </w:t>
            </w:r>
            <w:r w:rsidRPr="00851552">
              <w:lastRenderedPageBreak/>
              <w:t>Awards for Scientists and Engineers (PECASE) from among the most meritorious new CAREER awardees. Selection for this award is based on two important criteria: 1) innovative research at the frontiers of science and technology that is relevant to the mission of the sponsoring organization or agency, and 2) community service demonstrated through scientific leadership, education or community outreach. These awards foster innovative developments in science and technology, increase awareness of careers in science and engineering, give recognition to the scientific missions of the participating agencies, enhance connections between fundamental research and national goals, and highlight the importance of science and technology for the Nation’s future. Individuals cannot apply for PECASE. These awards are initiated by the participating federal agencies. At NSF, up to twenty nominees for this award are selected each year from among the PECASE-eligible CAREER awardees who are most likely to become the leaders of academic research and education in the twenty-first century. The White House Office of Science and Technology Policy makes the final selection an</w:t>
            </w:r>
            <w:r w:rsidR="007813FA">
              <w:t>d announcement of the awardees.</w:t>
            </w:r>
          </w:p>
        </w:tc>
        <w:tc>
          <w:tcPr>
            <w:tcW w:w="720" w:type="dxa"/>
          </w:tcPr>
          <w:p w:rsidR="00851552" w:rsidRDefault="00717175">
            <w:r>
              <w:lastRenderedPageBreak/>
              <w:t>SSET</w:t>
            </w:r>
          </w:p>
        </w:tc>
        <w:tc>
          <w:tcPr>
            <w:tcW w:w="3870" w:type="dxa"/>
          </w:tcPr>
          <w:p w:rsidR="00851552" w:rsidRDefault="001F4147">
            <w:hyperlink r:id="rId26" w:history="1">
              <w:r w:rsidR="007813FA" w:rsidRPr="00054E09">
                <w:rPr>
                  <w:rStyle w:val="Hyperlink"/>
                </w:rPr>
                <w:t>https://www.nsf.gov/awards/pecase.jsp</w:t>
              </w:r>
            </w:hyperlink>
            <w:r w:rsidR="007813FA">
              <w:t xml:space="preserve"> (NSF 15-555)</w:t>
            </w:r>
          </w:p>
        </w:tc>
        <w:tc>
          <w:tcPr>
            <w:tcW w:w="2250" w:type="dxa"/>
          </w:tcPr>
          <w:p w:rsidR="00054E09" w:rsidRPr="00054E09" w:rsidRDefault="00054E09" w:rsidP="00054E09">
            <w:r w:rsidRPr="00054E09">
              <w:rPr>
                <w:b/>
                <w:bCs/>
              </w:rPr>
              <w:t>Full Proposal Deadline(s)</w:t>
            </w:r>
            <w:r w:rsidRPr="00054E09">
              <w:t xml:space="preserve"> (due by 5 </w:t>
            </w:r>
            <w:r w:rsidRPr="00054E09">
              <w:lastRenderedPageBreak/>
              <w:t>p.m. submitter's local time):</w:t>
            </w:r>
          </w:p>
          <w:p w:rsidR="00054E09" w:rsidRPr="00054E09" w:rsidRDefault="00054E09" w:rsidP="00054E09">
            <w:r w:rsidRPr="00054E09">
              <w:t xml:space="preserve">July 21, 2015 </w:t>
            </w:r>
          </w:p>
          <w:p w:rsidR="00054E09" w:rsidRPr="00054E09" w:rsidRDefault="00054E09" w:rsidP="00054E09">
            <w:r w:rsidRPr="00054E09">
              <w:t>BIO, CISE, EHR</w:t>
            </w:r>
          </w:p>
          <w:p w:rsidR="00B75FF5" w:rsidRDefault="00B75FF5" w:rsidP="00054E09"/>
          <w:p w:rsidR="00054E09" w:rsidRPr="00054E09" w:rsidRDefault="00054E09" w:rsidP="00054E09">
            <w:r w:rsidRPr="00054E09">
              <w:t xml:space="preserve">July 22, 2015 </w:t>
            </w:r>
          </w:p>
          <w:p w:rsidR="00B75FF5" w:rsidRDefault="00054E09" w:rsidP="00054E09">
            <w:r w:rsidRPr="00054E09">
              <w:t>ENG</w:t>
            </w:r>
          </w:p>
          <w:p w:rsidR="00B75FF5" w:rsidRDefault="00B75FF5" w:rsidP="00054E09"/>
          <w:p w:rsidR="00054E09" w:rsidRPr="00054E09" w:rsidRDefault="00054E09" w:rsidP="00054E09">
            <w:r w:rsidRPr="00054E09">
              <w:t xml:space="preserve">July 23, 2015 </w:t>
            </w:r>
          </w:p>
          <w:p w:rsidR="00054E09" w:rsidRPr="00054E09" w:rsidRDefault="00054E09" w:rsidP="00054E09">
            <w:r w:rsidRPr="00054E09">
              <w:t>GEO, MPS, SBE</w:t>
            </w:r>
          </w:p>
          <w:p w:rsidR="00B75FF5" w:rsidRDefault="00B75FF5" w:rsidP="00054E09"/>
          <w:p w:rsidR="00054E09" w:rsidRPr="00054E09" w:rsidRDefault="00054E09" w:rsidP="00054E09">
            <w:r w:rsidRPr="00054E09">
              <w:t xml:space="preserve">July 20, 2016 </w:t>
            </w:r>
          </w:p>
          <w:p w:rsidR="00054E09" w:rsidRPr="00054E09" w:rsidRDefault="00054E09" w:rsidP="00054E09">
            <w:r w:rsidRPr="00054E09">
              <w:t>BIO, CISE, EHR</w:t>
            </w:r>
          </w:p>
          <w:p w:rsidR="00B75FF5" w:rsidRDefault="00B75FF5" w:rsidP="00054E09"/>
          <w:p w:rsidR="00054E09" w:rsidRPr="00054E09" w:rsidRDefault="00054E09" w:rsidP="00054E09">
            <w:r w:rsidRPr="00054E09">
              <w:t xml:space="preserve">July 21, 2016 </w:t>
            </w:r>
          </w:p>
          <w:p w:rsidR="00054E09" w:rsidRDefault="00054E09" w:rsidP="00054E09">
            <w:r w:rsidRPr="00054E09">
              <w:t>ENG</w:t>
            </w:r>
          </w:p>
          <w:p w:rsidR="00B75FF5" w:rsidRPr="00054E09" w:rsidRDefault="00B75FF5" w:rsidP="00054E09"/>
          <w:p w:rsidR="00054E09" w:rsidRPr="00054E09" w:rsidRDefault="00054E09" w:rsidP="00054E09">
            <w:r w:rsidRPr="00054E09">
              <w:t xml:space="preserve">July 22, 2016 </w:t>
            </w:r>
          </w:p>
          <w:p w:rsidR="00851552" w:rsidRDefault="00054E09" w:rsidP="00054E09">
            <w:r w:rsidRPr="00054E09">
              <w:t>GEO, MPS, SBE</w:t>
            </w:r>
          </w:p>
        </w:tc>
      </w:tr>
      <w:tr w:rsidR="00851552" w:rsidTr="007813FA">
        <w:tc>
          <w:tcPr>
            <w:tcW w:w="6205" w:type="dxa"/>
          </w:tcPr>
          <w:p w:rsidR="00851552" w:rsidRDefault="001B4952" w:rsidP="007813FA">
            <w:r w:rsidRPr="001B4952">
              <w:rPr>
                <w:b/>
                <w:bCs/>
              </w:rPr>
              <w:lastRenderedPageBreak/>
              <w:t>Robert Wood Johnson Policy Fellows:</w:t>
            </w:r>
            <w:r w:rsidRPr="001B4952">
              <w:br/>
              <w:t xml:space="preserve">The Robert Wood Johnson Foundation Health Policy Fellows program provides the nation's most comprehensive experience at the nexus of health science, policy and politics in Washington D.C. The fellowship is an outstanding opportunity for exceptional midcareer health professionals and behavioral and social scientists with an interest in health and health care policy. Fellows experience and participate in the policy process at the federal level and use that leadership experience to improve health, health care </w:t>
            </w:r>
            <w:r w:rsidR="007813FA">
              <w:t>and health policy.</w:t>
            </w:r>
          </w:p>
        </w:tc>
        <w:tc>
          <w:tcPr>
            <w:tcW w:w="720" w:type="dxa"/>
          </w:tcPr>
          <w:p w:rsidR="00851552" w:rsidRDefault="00717175">
            <w:r>
              <w:t>BSED</w:t>
            </w:r>
          </w:p>
          <w:p w:rsidR="00717175" w:rsidRDefault="00717175">
            <w:r>
              <w:t>SSET</w:t>
            </w:r>
          </w:p>
        </w:tc>
        <w:tc>
          <w:tcPr>
            <w:tcW w:w="3870" w:type="dxa"/>
          </w:tcPr>
          <w:p w:rsidR="00851552" w:rsidRDefault="001F4147">
            <w:hyperlink r:id="rId27" w:tgtFrame="_blank" w:history="1">
              <w:r w:rsidR="007813FA" w:rsidRPr="001B4952">
                <w:rPr>
                  <w:rStyle w:val="Hyperlink"/>
                </w:rPr>
                <w:t>http://www.healthpolicyfellows.org/</w:t>
              </w:r>
            </w:hyperlink>
          </w:p>
        </w:tc>
        <w:tc>
          <w:tcPr>
            <w:tcW w:w="2250" w:type="dxa"/>
          </w:tcPr>
          <w:p w:rsidR="00851552" w:rsidRDefault="00B75FF5">
            <w:r w:rsidRPr="00B75FF5">
              <w:t>The next CFA will become available in September 2016.</w:t>
            </w:r>
            <w:r>
              <w:t xml:space="preserve"> Please visit website for more detail</w:t>
            </w:r>
          </w:p>
        </w:tc>
      </w:tr>
      <w:tr w:rsidR="00851552" w:rsidTr="007813FA">
        <w:tc>
          <w:tcPr>
            <w:tcW w:w="6205" w:type="dxa"/>
          </w:tcPr>
          <w:p w:rsidR="00851552" w:rsidRDefault="001B4952" w:rsidP="007813FA">
            <w:r w:rsidRPr="001B4952">
              <w:rPr>
                <w:b/>
                <w:bCs/>
              </w:rPr>
              <w:t>Searle Scholars:</w:t>
            </w:r>
            <w:r w:rsidRPr="001B4952">
              <w:br/>
              <w:t xml:space="preserve">The Searle Scholars Program makes grants to selected academic institutions to support the independent research of outstanding individuals who have recently begun their first appointment at the </w:t>
            </w:r>
            <w:r w:rsidRPr="001B4952">
              <w:lastRenderedPageBreak/>
              <w:t>assistant professor level, and whose appointm</w:t>
            </w:r>
            <w:r w:rsidR="007813FA">
              <w:t>ent is a tenure-track position.</w:t>
            </w:r>
          </w:p>
        </w:tc>
        <w:tc>
          <w:tcPr>
            <w:tcW w:w="720" w:type="dxa"/>
          </w:tcPr>
          <w:p w:rsidR="00717175" w:rsidRDefault="00717175" w:rsidP="00717175">
            <w:r>
              <w:lastRenderedPageBreak/>
              <w:t>BSED</w:t>
            </w:r>
          </w:p>
          <w:p w:rsidR="00717175" w:rsidRDefault="00717175" w:rsidP="00717175">
            <w:r>
              <w:t>SBA</w:t>
            </w:r>
          </w:p>
          <w:p w:rsidR="00717175" w:rsidRDefault="00717175" w:rsidP="00717175">
            <w:r>
              <w:t>HUM</w:t>
            </w:r>
          </w:p>
          <w:p w:rsidR="00717175" w:rsidRDefault="00717175" w:rsidP="00717175">
            <w:r>
              <w:t>SPA</w:t>
            </w:r>
          </w:p>
          <w:p w:rsidR="00851552" w:rsidRDefault="00717175" w:rsidP="00717175">
            <w:r>
              <w:lastRenderedPageBreak/>
              <w:t>SSET</w:t>
            </w:r>
          </w:p>
        </w:tc>
        <w:tc>
          <w:tcPr>
            <w:tcW w:w="3870" w:type="dxa"/>
          </w:tcPr>
          <w:p w:rsidR="00851552" w:rsidRDefault="001F4147">
            <w:hyperlink r:id="rId28" w:tgtFrame="_blank" w:history="1">
              <w:r w:rsidR="007813FA" w:rsidRPr="001B4952">
                <w:rPr>
                  <w:rStyle w:val="Hyperlink"/>
                </w:rPr>
                <w:t>http://www.searlescholars.net/</w:t>
              </w:r>
            </w:hyperlink>
          </w:p>
        </w:tc>
        <w:tc>
          <w:tcPr>
            <w:tcW w:w="2250" w:type="dxa"/>
          </w:tcPr>
          <w:p w:rsidR="00851552" w:rsidRDefault="00FD0F04">
            <w:r w:rsidRPr="00FD0F04">
              <w:t xml:space="preserve">Nomination for the 2017 competition will be open to participating </w:t>
            </w:r>
            <w:r w:rsidRPr="00FD0F04">
              <w:lastRenderedPageBreak/>
              <w:t xml:space="preserve">institutions on or after </w:t>
            </w:r>
            <w:r w:rsidRPr="00FD0F04">
              <w:rPr>
                <w:b/>
                <w:bCs/>
              </w:rPr>
              <w:t xml:space="preserve">June 1, 2016 </w:t>
            </w:r>
            <w:r w:rsidRPr="00FD0F04">
              <w:t xml:space="preserve">. The application will be available online to selected individuals once nomination has been placed and the submission deadline will be </w:t>
            </w:r>
            <w:r w:rsidRPr="00FD0F04">
              <w:rPr>
                <w:b/>
                <w:bCs/>
              </w:rPr>
              <w:t>September 30, 2016</w:t>
            </w:r>
          </w:p>
        </w:tc>
      </w:tr>
      <w:tr w:rsidR="00851552" w:rsidTr="007813FA">
        <w:tc>
          <w:tcPr>
            <w:tcW w:w="6205" w:type="dxa"/>
          </w:tcPr>
          <w:p w:rsidR="00851552" w:rsidRDefault="001B4952" w:rsidP="007813FA">
            <w:r w:rsidRPr="001B4952">
              <w:rPr>
                <w:b/>
                <w:bCs/>
              </w:rPr>
              <w:lastRenderedPageBreak/>
              <w:t>Sloan Research Fellows:</w:t>
            </w:r>
            <w:r w:rsidRPr="001B4952">
              <w:br/>
              <w:t>The purpose of fellowship is to stimulate fundamental research by early-career scientists and scholars of outstanding promise. Selection procedures are designed to identify those who show the most outstanding promise of making fundamental contributions to new knowledge. Sloan Research Fellows, once chosen, are free to pursue whatever lines of inquiry are of the most compelling interest to them. Their Sloan funds can be applied to a wide variety of uses for which other, more restricted funds such as research project gra</w:t>
            </w:r>
            <w:r w:rsidR="007813FA">
              <w:t>nts cannot usually be employed.</w:t>
            </w:r>
          </w:p>
        </w:tc>
        <w:tc>
          <w:tcPr>
            <w:tcW w:w="720" w:type="dxa"/>
          </w:tcPr>
          <w:p w:rsidR="00717175" w:rsidRDefault="00717175" w:rsidP="00717175">
            <w:r>
              <w:t>BSED</w:t>
            </w:r>
          </w:p>
          <w:p w:rsidR="00717175" w:rsidRDefault="00717175" w:rsidP="00717175">
            <w:r>
              <w:t>SBA</w:t>
            </w:r>
          </w:p>
          <w:p w:rsidR="00717175" w:rsidRDefault="00717175" w:rsidP="00717175">
            <w:r>
              <w:t>HUM</w:t>
            </w:r>
          </w:p>
          <w:p w:rsidR="00717175" w:rsidRDefault="00717175" w:rsidP="00717175">
            <w:r>
              <w:t>SPA</w:t>
            </w:r>
          </w:p>
          <w:p w:rsidR="00851552" w:rsidRDefault="00717175" w:rsidP="00717175">
            <w:r>
              <w:t>SSET</w:t>
            </w:r>
          </w:p>
        </w:tc>
        <w:tc>
          <w:tcPr>
            <w:tcW w:w="3870" w:type="dxa"/>
          </w:tcPr>
          <w:p w:rsidR="00851552" w:rsidRDefault="001F4147">
            <w:hyperlink r:id="rId29" w:tgtFrame="_blank" w:history="1">
              <w:r w:rsidR="007813FA" w:rsidRPr="001B4952">
                <w:rPr>
                  <w:rStyle w:val="Hyperlink"/>
                </w:rPr>
                <w:t>http://www.sloan.org/fellowships</w:t>
              </w:r>
            </w:hyperlink>
          </w:p>
        </w:tc>
        <w:tc>
          <w:tcPr>
            <w:tcW w:w="2250" w:type="dxa"/>
          </w:tcPr>
          <w:p w:rsidR="00851552" w:rsidRDefault="00FD0F04">
            <w:r w:rsidRPr="00FD0F04">
              <w:t xml:space="preserve">Nominations for the 2017 Sloan Research Fellowships will open July 15, 2016.  All nomination materials, including nomination letters and all letters of support, must be submitted online no later than 11:59PM EDT, September 15, 2016.  </w:t>
            </w:r>
          </w:p>
        </w:tc>
      </w:tr>
      <w:tr w:rsidR="00851552" w:rsidTr="007813FA">
        <w:tc>
          <w:tcPr>
            <w:tcW w:w="6205" w:type="dxa"/>
          </w:tcPr>
          <w:p w:rsidR="00851552" w:rsidRDefault="001B4952" w:rsidP="007813FA">
            <w:r w:rsidRPr="001B4952">
              <w:rPr>
                <w:b/>
                <w:bCs/>
              </w:rPr>
              <w:t>Woodrow Wilson Fellows:</w:t>
            </w:r>
            <w:r w:rsidRPr="001B4952">
              <w:br/>
              <w:t>The Woodrow Wilson Fellows and Scholars Program supports research in the social sciences and humanities. Men and women from a wide variety of backgrounds, including government, the non-profit sector, the corporate world, and the professions, as well as academia, are eligible for appointment. Through an international competition, it offers 9-month residential fellowships to academics, public officials, journalists, and business professionals. Fellows conduct research and write in their areas of interest, while interacting with policymakers in Wash</w:t>
            </w:r>
            <w:r w:rsidR="007813FA">
              <w:t>ington and Wilson Center staff.</w:t>
            </w:r>
          </w:p>
        </w:tc>
        <w:tc>
          <w:tcPr>
            <w:tcW w:w="720" w:type="dxa"/>
          </w:tcPr>
          <w:p w:rsidR="00851552" w:rsidRDefault="00717175">
            <w:r>
              <w:t>BSED</w:t>
            </w:r>
          </w:p>
          <w:p w:rsidR="00717175" w:rsidRDefault="00717175">
            <w:r>
              <w:t>HUM</w:t>
            </w:r>
          </w:p>
        </w:tc>
        <w:tc>
          <w:tcPr>
            <w:tcW w:w="3870" w:type="dxa"/>
          </w:tcPr>
          <w:p w:rsidR="00851552" w:rsidRDefault="001F4147">
            <w:hyperlink r:id="rId30" w:history="1">
              <w:r w:rsidR="007813FA" w:rsidRPr="00995540">
                <w:rPr>
                  <w:rStyle w:val="Hyperlink"/>
                </w:rPr>
                <w:t>http://woodrow.org/</w:t>
              </w:r>
            </w:hyperlink>
          </w:p>
        </w:tc>
        <w:tc>
          <w:tcPr>
            <w:tcW w:w="2250" w:type="dxa"/>
          </w:tcPr>
          <w:p w:rsidR="00851552" w:rsidRDefault="00995540">
            <w:r>
              <w:t>Please visit website for available fellowships</w:t>
            </w:r>
          </w:p>
        </w:tc>
      </w:tr>
      <w:tr w:rsidR="00851552" w:rsidTr="007813FA">
        <w:tc>
          <w:tcPr>
            <w:tcW w:w="6205" w:type="dxa"/>
          </w:tcPr>
          <w:p w:rsidR="00851552" w:rsidRDefault="001B4952" w:rsidP="007813FA">
            <w:r w:rsidRPr="001B4952">
              <w:rPr>
                <w:b/>
                <w:bCs/>
              </w:rPr>
              <w:lastRenderedPageBreak/>
              <w:t>American Academy in Rome:</w:t>
            </w:r>
            <w:r w:rsidRPr="001B4952">
              <w:br/>
              <w:t>Each year, the coveted Rome Prize is awarded to thirty emerging artists and scholars in the early or middle stages of their careers who represent the highest standard of excellence in the arts and humanities. Fellows are chosen from the following disciplines: Architecture; Design; Historic Preservation and Conservation; Landscape Architecture; Literature (awarded only by nomination through the American Academy of Arts and Letters); Musical Composition; Visual Arts; Ancient Studies; Medieval Studies; Renaissance and Early Modern Studies; and Modern Italian Studies. Prize recipients are invited to Rome for six months or eleven months to immerse themselves in the Academy community, which also includes Residents and</w:t>
            </w:r>
            <w:r w:rsidR="007813FA">
              <w:t xml:space="preserve"> Visiting Artists and Scholars.</w:t>
            </w:r>
          </w:p>
        </w:tc>
        <w:tc>
          <w:tcPr>
            <w:tcW w:w="720" w:type="dxa"/>
          </w:tcPr>
          <w:p w:rsidR="00851552" w:rsidRDefault="00717175">
            <w:r>
              <w:t>HUM</w:t>
            </w:r>
          </w:p>
        </w:tc>
        <w:tc>
          <w:tcPr>
            <w:tcW w:w="3870" w:type="dxa"/>
          </w:tcPr>
          <w:p w:rsidR="00851552" w:rsidRDefault="001F4147">
            <w:hyperlink r:id="rId31" w:tgtFrame="_blank" w:history="1">
              <w:r w:rsidR="007813FA" w:rsidRPr="001B4952">
                <w:rPr>
                  <w:rStyle w:val="Hyperlink"/>
                </w:rPr>
                <w:t>http://www.aarome.org/</w:t>
              </w:r>
            </w:hyperlink>
          </w:p>
        </w:tc>
        <w:tc>
          <w:tcPr>
            <w:tcW w:w="2250" w:type="dxa"/>
          </w:tcPr>
          <w:p w:rsidR="00851552" w:rsidRDefault="00995540" w:rsidP="00995540">
            <w:r w:rsidRPr="00995540">
              <w:t xml:space="preserve">Applications will also be accepted between 2-15 November for an additional fee </w:t>
            </w:r>
            <w:r>
              <w:t>and dates please visit website</w:t>
            </w:r>
            <w:r w:rsidRPr="00995540">
              <w:t>.</w:t>
            </w:r>
          </w:p>
        </w:tc>
      </w:tr>
      <w:tr w:rsidR="00851552" w:rsidTr="007813FA">
        <w:tc>
          <w:tcPr>
            <w:tcW w:w="6205" w:type="dxa"/>
          </w:tcPr>
          <w:p w:rsidR="00851552" w:rsidRDefault="001B4952" w:rsidP="007813FA">
            <w:r w:rsidRPr="001B4952">
              <w:rPr>
                <w:b/>
                <w:bCs/>
              </w:rPr>
              <w:t>American Academy of Arts and Sciences:+</w:t>
            </w:r>
            <w:r w:rsidRPr="001B4952">
              <w:br/>
              <w:t>The Academy's greatest strength lies in the leadership of its members and the wide range of expertise they bring to its studies and publications. The membership of the Academy encompasses 4,000 Fellows and 600 Foreign Honorary Members and reflects the full range of disciplines: mathematics, the</w:t>
            </w:r>
            <w:r w:rsidR="00995540">
              <w:t xml:space="preserve"> </w:t>
            </w:r>
            <w:r w:rsidRPr="001B4952">
              <w:t>physical and biological sciences, medicine, the social sciences and humanities, business, government, public affairs, and the arts. Among its Fellows are more than 160 Nobel Prize laureates and 50 Pulitzer Prize winners. Nomination to the Academy is a privileg</w:t>
            </w:r>
            <w:r w:rsidR="007813FA">
              <w:t>e restricted to the Fellowship.</w:t>
            </w:r>
          </w:p>
        </w:tc>
        <w:tc>
          <w:tcPr>
            <w:tcW w:w="720" w:type="dxa"/>
          </w:tcPr>
          <w:p w:rsidR="00851552" w:rsidRDefault="00717175">
            <w:r>
              <w:t>HUM</w:t>
            </w:r>
          </w:p>
        </w:tc>
        <w:tc>
          <w:tcPr>
            <w:tcW w:w="3870" w:type="dxa"/>
          </w:tcPr>
          <w:p w:rsidR="00851552" w:rsidRDefault="001F4147">
            <w:hyperlink r:id="rId32" w:tgtFrame="_blank" w:history="1">
              <w:r w:rsidR="007813FA" w:rsidRPr="001B4952">
                <w:rPr>
                  <w:rStyle w:val="Hyperlink"/>
                </w:rPr>
                <w:t>http://www.amacad.org</w:t>
              </w:r>
            </w:hyperlink>
          </w:p>
        </w:tc>
        <w:tc>
          <w:tcPr>
            <w:tcW w:w="2250" w:type="dxa"/>
          </w:tcPr>
          <w:p w:rsidR="00851552" w:rsidRDefault="00995540">
            <w:r>
              <w:t>Visit website for program specific information</w:t>
            </w:r>
          </w:p>
        </w:tc>
      </w:tr>
      <w:tr w:rsidR="00851552" w:rsidTr="007813FA">
        <w:tc>
          <w:tcPr>
            <w:tcW w:w="6205" w:type="dxa"/>
          </w:tcPr>
          <w:p w:rsidR="00851552" w:rsidRDefault="001B4952" w:rsidP="007813FA">
            <w:r w:rsidRPr="001B4952">
              <w:rPr>
                <w:b/>
                <w:bCs/>
              </w:rPr>
              <w:t>American Antiquarian Society Fellowships:</w:t>
            </w:r>
            <w:r w:rsidRPr="001B4952">
              <w:br/>
              <w:t>At least three long-term fellowships will be awarded for periods extending from four to twelve months. AAS Fellows are selected on the basis of the applicant's scholarly qualifications, the scholarly significance or importance of the project, and the appropriateness of the proposed stud</w:t>
            </w:r>
            <w:r w:rsidR="007813FA">
              <w:t>y to the Society's collections.</w:t>
            </w:r>
          </w:p>
        </w:tc>
        <w:tc>
          <w:tcPr>
            <w:tcW w:w="720" w:type="dxa"/>
          </w:tcPr>
          <w:p w:rsidR="00851552" w:rsidRDefault="00717175">
            <w:r>
              <w:t>HUM</w:t>
            </w:r>
          </w:p>
        </w:tc>
        <w:tc>
          <w:tcPr>
            <w:tcW w:w="3870" w:type="dxa"/>
          </w:tcPr>
          <w:p w:rsidR="00851552" w:rsidRDefault="001F4147">
            <w:hyperlink r:id="rId33" w:tgtFrame="_self" w:history="1">
              <w:r w:rsidR="007813FA" w:rsidRPr="001B4952">
                <w:rPr>
                  <w:rStyle w:val="Hyperlink"/>
                </w:rPr>
                <w:t>http://www.americanantiquarian.org/fellowships.htm</w:t>
              </w:r>
            </w:hyperlink>
          </w:p>
        </w:tc>
        <w:tc>
          <w:tcPr>
            <w:tcW w:w="2250" w:type="dxa"/>
          </w:tcPr>
          <w:p w:rsidR="00851552" w:rsidRDefault="00995540">
            <w:r w:rsidRPr="00995540">
              <w:t>Visit website for program specific information</w:t>
            </w:r>
          </w:p>
        </w:tc>
      </w:tr>
      <w:tr w:rsidR="00851552" w:rsidTr="007813FA">
        <w:tc>
          <w:tcPr>
            <w:tcW w:w="6205" w:type="dxa"/>
          </w:tcPr>
          <w:p w:rsidR="00851552" w:rsidRDefault="001B4952" w:rsidP="007813FA">
            <w:r w:rsidRPr="001B4952">
              <w:rPr>
                <w:b/>
                <w:bCs/>
              </w:rPr>
              <w:t>American Association for the Advancement of Science Fellows:+</w:t>
            </w:r>
            <w:r w:rsidRPr="001B4952">
              <w:br/>
              <w:t xml:space="preserve">Election as a Fellow of AAAS is an honor bestowed upon members </w:t>
            </w:r>
            <w:r w:rsidRPr="001B4952">
              <w:lastRenderedPageBreak/>
              <w:t>by their peers. Fellows are recognized for meritorious efforts to advan</w:t>
            </w:r>
            <w:r w:rsidR="007813FA">
              <w:t>ce science or its applications.</w:t>
            </w:r>
          </w:p>
        </w:tc>
        <w:tc>
          <w:tcPr>
            <w:tcW w:w="720" w:type="dxa"/>
          </w:tcPr>
          <w:p w:rsidR="00851552" w:rsidRDefault="00717175">
            <w:r>
              <w:lastRenderedPageBreak/>
              <w:t>SSET</w:t>
            </w:r>
          </w:p>
          <w:p w:rsidR="00717175" w:rsidRDefault="00717175">
            <w:r>
              <w:t>BSED</w:t>
            </w:r>
          </w:p>
        </w:tc>
        <w:tc>
          <w:tcPr>
            <w:tcW w:w="3870" w:type="dxa"/>
          </w:tcPr>
          <w:p w:rsidR="00851552" w:rsidRDefault="001F4147">
            <w:hyperlink r:id="rId34" w:tgtFrame="_blank" w:history="1">
              <w:r w:rsidR="007813FA" w:rsidRPr="001B4952">
                <w:rPr>
                  <w:rStyle w:val="Hyperlink"/>
                </w:rPr>
                <w:t>http://www.aaas.org/aboutaaas/fellows/</w:t>
              </w:r>
            </w:hyperlink>
          </w:p>
        </w:tc>
        <w:tc>
          <w:tcPr>
            <w:tcW w:w="2250" w:type="dxa"/>
          </w:tcPr>
          <w:p w:rsidR="00851552" w:rsidRDefault="00995540">
            <w:r>
              <w:t>Closed, April 20, 2016</w:t>
            </w:r>
          </w:p>
        </w:tc>
      </w:tr>
      <w:tr w:rsidR="00851552" w:rsidTr="007813FA">
        <w:tc>
          <w:tcPr>
            <w:tcW w:w="6205" w:type="dxa"/>
          </w:tcPr>
          <w:p w:rsidR="00851552" w:rsidRDefault="001B4952" w:rsidP="007813FA">
            <w:r w:rsidRPr="001B4952">
              <w:rPr>
                <w:b/>
                <w:bCs/>
              </w:rPr>
              <w:t>American School of Classical Studies in Athens Fellowships:</w:t>
            </w:r>
            <w:r w:rsidRPr="001B4952">
              <w:br/>
              <w:t>These Fellowships are aimed at supporting scholars who are publishing materials from the School's excavations at Ancient Corinth or the Athenian Agora. The Kress Foundation supports research in the art</w:t>
            </w:r>
            <w:r w:rsidR="007813FA">
              <w:t xml:space="preserve"> and architecture of antiquity.</w:t>
            </w:r>
          </w:p>
        </w:tc>
        <w:tc>
          <w:tcPr>
            <w:tcW w:w="720" w:type="dxa"/>
          </w:tcPr>
          <w:p w:rsidR="00851552" w:rsidRDefault="00717175">
            <w:r>
              <w:t>HUM</w:t>
            </w:r>
          </w:p>
        </w:tc>
        <w:tc>
          <w:tcPr>
            <w:tcW w:w="3870" w:type="dxa"/>
          </w:tcPr>
          <w:p w:rsidR="00851552" w:rsidRDefault="001F4147">
            <w:hyperlink r:id="rId35" w:tgtFrame="_blank" w:history="1">
              <w:r w:rsidR="007813FA" w:rsidRPr="001B4952">
                <w:rPr>
                  <w:rStyle w:val="Hyperlink"/>
                </w:rPr>
                <w:t>http://www.ascsa.edu.gr/index.php/admission-membership/grants</w:t>
              </w:r>
            </w:hyperlink>
          </w:p>
        </w:tc>
        <w:tc>
          <w:tcPr>
            <w:tcW w:w="2250" w:type="dxa"/>
          </w:tcPr>
          <w:p w:rsidR="00851552" w:rsidRDefault="00995540">
            <w:r>
              <w:t>Regular Fellowship: January 15, 2016</w:t>
            </w:r>
          </w:p>
          <w:p w:rsidR="00995540" w:rsidRDefault="00995540">
            <w:r>
              <w:t>Advanced Fellowships: February 15, 2016</w:t>
            </w:r>
          </w:p>
        </w:tc>
      </w:tr>
      <w:tr w:rsidR="00851552" w:rsidTr="007813FA">
        <w:tc>
          <w:tcPr>
            <w:tcW w:w="6205" w:type="dxa"/>
          </w:tcPr>
          <w:p w:rsidR="00851552" w:rsidRDefault="001B4952" w:rsidP="007813FA">
            <w:r w:rsidRPr="001B4952">
              <w:rPr>
                <w:b/>
                <w:bCs/>
              </w:rPr>
              <w:t>National Academy of Education:+</w:t>
            </w:r>
            <w:r w:rsidRPr="001B4952">
              <w:br/>
              <w:t>The NAEd consists of U.S. members and foreign associates who are elected on the basis of outstanding scholarship</w:t>
            </w:r>
            <w:r w:rsidR="007813FA">
              <w:t xml:space="preserve"> or contributions to education.</w:t>
            </w:r>
          </w:p>
        </w:tc>
        <w:tc>
          <w:tcPr>
            <w:tcW w:w="720" w:type="dxa"/>
          </w:tcPr>
          <w:p w:rsidR="00717175" w:rsidRDefault="00717175" w:rsidP="00717175">
            <w:r>
              <w:t>BSED</w:t>
            </w:r>
          </w:p>
          <w:p w:rsidR="00717175" w:rsidRDefault="00717175" w:rsidP="00717175">
            <w:r>
              <w:t>SBA</w:t>
            </w:r>
          </w:p>
          <w:p w:rsidR="00717175" w:rsidRDefault="00717175" w:rsidP="00717175">
            <w:r>
              <w:t>HUM</w:t>
            </w:r>
          </w:p>
          <w:p w:rsidR="00717175" w:rsidRDefault="00717175" w:rsidP="00717175">
            <w:r>
              <w:t>SPA</w:t>
            </w:r>
          </w:p>
          <w:p w:rsidR="00851552" w:rsidRDefault="00717175" w:rsidP="00717175">
            <w:r>
              <w:t>SSET</w:t>
            </w:r>
          </w:p>
        </w:tc>
        <w:tc>
          <w:tcPr>
            <w:tcW w:w="3870" w:type="dxa"/>
          </w:tcPr>
          <w:p w:rsidR="00851552" w:rsidRDefault="001F4147">
            <w:hyperlink r:id="rId36" w:tgtFrame="_blank" w:history="1">
              <w:r w:rsidR="007813FA" w:rsidRPr="001B4952">
                <w:rPr>
                  <w:rStyle w:val="Hyperlink"/>
                </w:rPr>
                <w:t>http://www.naeducation.org/</w:t>
              </w:r>
            </w:hyperlink>
          </w:p>
        </w:tc>
        <w:tc>
          <w:tcPr>
            <w:tcW w:w="2250" w:type="dxa"/>
          </w:tcPr>
          <w:p w:rsidR="00F97144" w:rsidRPr="00F97144" w:rsidRDefault="00F97144">
            <w:pPr>
              <w:rPr>
                <w:b/>
                <w:bCs/>
              </w:rPr>
            </w:pPr>
            <w:r w:rsidRPr="00F97144">
              <w:t>NAEd/Spencer Postdoctoral Fellowship</w:t>
            </w:r>
            <w:r>
              <w:t xml:space="preserve">: </w:t>
            </w:r>
            <w:r w:rsidRPr="00F97144">
              <w:rPr>
                <w:b/>
                <w:bCs/>
              </w:rPr>
              <w:t>November 3, 2016 at 5pm</w:t>
            </w:r>
          </w:p>
        </w:tc>
      </w:tr>
      <w:tr w:rsidR="00851552" w:rsidTr="007813FA">
        <w:tc>
          <w:tcPr>
            <w:tcW w:w="6205" w:type="dxa"/>
          </w:tcPr>
          <w:p w:rsidR="00851552" w:rsidRDefault="001B4952" w:rsidP="007813FA">
            <w:r w:rsidRPr="001B4952">
              <w:rPr>
                <w:b/>
                <w:bCs/>
              </w:rPr>
              <w:t>Residency at the Center for Advanced Studies in the Visual Arts:</w:t>
            </w:r>
            <w:r w:rsidRPr="001B4952">
              <w:br/>
              <w:t>The Center for Advanced Study in the Visual Arts announces its program for senior fellowships. Fellowships are for full-time research, and scholars are expected to reside in Washington and to participate in the activities of the Center throughout the fellowship period. Lectures, colloquia, and informal discussions complement the fellowship program. Each senior fellow is provided with a study. In addition, senior fellows who relocate to Washington are provided with housing in apartments near the Gallery, subject to availability. Senior fellows have access to the notable resources represented by the collections, the library, and the photographic archives of the National Gallery of Art, as well as to the Library of Congress and other specialized research libraries and collections in the Washington area.</w:t>
            </w:r>
            <w:r w:rsidRPr="001B4952">
              <w:br/>
              <w:t>One Paul Mellon Fellowship and four to six Ailsa Mellon Bruce and Samuel H. Kress Senior Fellowships will be awarded for the academic year, early fall to spring. Applications for a single a</w:t>
            </w:r>
            <w:r w:rsidR="007813FA">
              <w:t>cademic term are also possible.</w:t>
            </w:r>
          </w:p>
        </w:tc>
        <w:tc>
          <w:tcPr>
            <w:tcW w:w="720" w:type="dxa"/>
          </w:tcPr>
          <w:p w:rsidR="00851552" w:rsidRDefault="00717175">
            <w:r>
              <w:t>HUM</w:t>
            </w:r>
          </w:p>
        </w:tc>
        <w:tc>
          <w:tcPr>
            <w:tcW w:w="3870" w:type="dxa"/>
          </w:tcPr>
          <w:p w:rsidR="00851552" w:rsidRDefault="001F4147">
            <w:hyperlink r:id="rId37" w:tgtFrame="_blank" w:history="1">
              <w:r w:rsidR="007813FA" w:rsidRPr="001B4952">
                <w:rPr>
                  <w:rStyle w:val="Hyperlink"/>
                </w:rPr>
                <w:t>http://www.nga.gov/casva/fellowships.shtm</w:t>
              </w:r>
            </w:hyperlink>
          </w:p>
        </w:tc>
        <w:tc>
          <w:tcPr>
            <w:tcW w:w="2250" w:type="dxa"/>
          </w:tcPr>
          <w:p w:rsidR="00851552" w:rsidRDefault="00F97144" w:rsidP="00F97144">
            <w:r>
              <w:t xml:space="preserve">Application closed for 2016, application deadline typically in October </w:t>
            </w:r>
          </w:p>
        </w:tc>
      </w:tr>
      <w:tr w:rsidR="00851552" w:rsidTr="007813FA">
        <w:tc>
          <w:tcPr>
            <w:tcW w:w="6205" w:type="dxa"/>
          </w:tcPr>
          <w:p w:rsidR="00851552" w:rsidRDefault="001B4952" w:rsidP="007813FA">
            <w:r w:rsidRPr="001B4952">
              <w:rPr>
                <w:b/>
                <w:bCs/>
              </w:rPr>
              <w:t>Residency at the Institute for Advanced Study:</w:t>
            </w:r>
            <w:r w:rsidRPr="001B4952">
              <w:br/>
              <w:t xml:space="preserve">Each year, the Institute for Advanced Study selects approximately 190 Members from an average of more than 1,500 applicants. Members are selected by the Faculty of each School, and come to </w:t>
            </w:r>
            <w:r w:rsidRPr="001B4952">
              <w:lastRenderedPageBreak/>
              <w:t>the Institute for periods as short as one term or as long as several years. Young scholars and applicants from non-traditional backgrounds who have outstanding promise are considered, as are senior scholars whose reputations are already well established. The major consideration in the appointment process is the expectation that each Member’s period of residence at the Institute will result in work of significance and originality. Scholars in Historical Studies, Mathematics, Natural Sciences, and Social Sciences are considered.</w:t>
            </w:r>
          </w:p>
        </w:tc>
        <w:tc>
          <w:tcPr>
            <w:tcW w:w="720" w:type="dxa"/>
          </w:tcPr>
          <w:p w:rsidR="00717175" w:rsidRDefault="00717175" w:rsidP="00717175">
            <w:r>
              <w:lastRenderedPageBreak/>
              <w:t>BSED</w:t>
            </w:r>
          </w:p>
          <w:p w:rsidR="00717175" w:rsidRDefault="00717175" w:rsidP="00717175">
            <w:r>
              <w:t>SBA</w:t>
            </w:r>
          </w:p>
          <w:p w:rsidR="00717175" w:rsidRDefault="00717175" w:rsidP="00717175">
            <w:r>
              <w:t>HUM</w:t>
            </w:r>
          </w:p>
          <w:p w:rsidR="00717175" w:rsidRDefault="00717175" w:rsidP="00717175">
            <w:r>
              <w:t>SPA</w:t>
            </w:r>
          </w:p>
          <w:p w:rsidR="00851552" w:rsidRDefault="00717175" w:rsidP="00717175">
            <w:r>
              <w:lastRenderedPageBreak/>
              <w:t>SSET</w:t>
            </w:r>
          </w:p>
        </w:tc>
        <w:tc>
          <w:tcPr>
            <w:tcW w:w="3870" w:type="dxa"/>
          </w:tcPr>
          <w:p w:rsidR="00851552" w:rsidRDefault="001F4147">
            <w:hyperlink r:id="rId38" w:tgtFrame="_blank" w:history="1">
              <w:r w:rsidR="007813FA" w:rsidRPr="001B4952">
                <w:rPr>
                  <w:rStyle w:val="Hyperlink"/>
                </w:rPr>
                <w:t>http://www.ias.edu/</w:t>
              </w:r>
            </w:hyperlink>
          </w:p>
        </w:tc>
        <w:tc>
          <w:tcPr>
            <w:tcW w:w="2250" w:type="dxa"/>
          </w:tcPr>
          <w:p w:rsidR="00851552" w:rsidRDefault="008806C7">
            <w:r>
              <w:t xml:space="preserve">October 1 of each year – paper applications.  </w:t>
            </w:r>
            <w:r w:rsidRPr="008806C7">
              <w:rPr>
                <w:lang w:val="en"/>
              </w:rPr>
              <w:t xml:space="preserve">Applicants who </w:t>
            </w:r>
            <w:r w:rsidRPr="008806C7">
              <w:rPr>
                <w:lang w:val="en"/>
              </w:rPr>
              <w:lastRenderedPageBreak/>
              <w:t>received the Ph.D. within the last ten years are further advised to note that although the application deadline is November 1st, we strongly recommend submitting the application as early as possible, preferably by October 15th.</w:t>
            </w:r>
          </w:p>
        </w:tc>
      </w:tr>
    </w:tbl>
    <w:p w:rsidR="00851552" w:rsidRDefault="00851552"/>
    <w:p w:rsidR="00851552" w:rsidRDefault="00851552"/>
    <w:sectPr w:rsidR="00851552" w:rsidSect="00851552">
      <w:footerReference w:type="default" r:id="rId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47" w:rsidRDefault="001F4147" w:rsidP="00A42CC5">
      <w:pPr>
        <w:spacing w:after="0" w:line="240" w:lineRule="auto"/>
      </w:pPr>
      <w:r>
        <w:separator/>
      </w:r>
    </w:p>
  </w:endnote>
  <w:endnote w:type="continuationSeparator" w:id="0">
    <w:p w:rsidR="001F4147" w:rsidRDefault="001F4147" w:rsidP="00A4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342784"/>
      <w:docPartObj>
        <w:docPartGallery w:val="Page Numbers (Bottom of Page)"/>
        <w:docPartUnique/>
      </w:docPartObj>
    </w:sdtPr>
    <w:sdtEndPr>
      <w:rPr>
        <w:noProof/>
      </w:rPr>
    </w:sdtEndPr>
    <w:sdtContent>
      <w:p w:rsidR="00A42CC5" w:rsidRDefault="00A42CC5">
        <w:pPr>
          <w:pStyle w:val="Footer"/>
          <w:jc w:val="center"/>
        </w:pPr>
        <w:r>
          <w:fldChar w:fldCharType="begin"/>
        </w:r>
        <w:r>
          <w:instrText xml:space="preserve"> PAGE   \* MERGEFORMAT </w:instrText>
        </w:r>
        <w:r>
          <w:fldChar w:fldCharType="separate"/>
        </w:r>
        <w:r w:rsidR="003543B0">
          <w:rPr>
            <w:noProof/>
          </w:rPr>
          <w:t>2</w:t>
        </w:r>
        <w:r>
          <w:rPr>
            <w:noProof/>
          </w:rPr>
          <w:fldChar w:fldCharType="end"/>
        </w:r>
      </w:p>
    </w:sdtContent>
  </w:sdt>
  <w:p w:rsidR="00A42CC5" w:rsidRDefault="00A42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47" w:rsidRDefault="001F4147" w:rsidP="00A42CC5">
      <w:pPr>
        <w:spacing w:after="0" w:line="240" w:lineRule="auto"/>
      </w:pPr>
      <w:r>
        <w:separator/>
      </w:r>
    </w:p>
  </w:footnote>
  <w:footnote w:type="continuationSeparator" w:id="0">
    <w:p w:rsidR="001F4147" w:rsidRDefault="001F4147" w:rsidP="00A42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52"/>
    <w:rsid w:val="00054E09"/>
    <w:rsid w:val="001B4952"/>
    <w:rsid w:val="001F4147"/>
    <w:rsid w:val="002D3665"/>
    <w:rsid w:val="003543B0"/>
    <w:rsid w:val="0036125B"/>
    <w:rsid w:val="00385F61"/>
    <w:rsid w:val="003B438A"/>
    <w:rsid w:val="005D6943"/>
    <w:rsid w:val="00630CA5"/>
    <w:rsid w:val="00717175"/>
    <w:rsid w:val="007813FA"/>
    <w:rsid w:val="007C261F"/>
    <w:rsid w:val="00851552"/>
    <w:rsid w:val="00870F63"/>
    <w:rsid w:val="008806C7"/>
    <w:rsid w:val="008F20A7"/>
    <w:rsid w:val="00942DE6"/>
    <w:rsid w:val="00995540"/>
    <w:rsid w:val="009D34EA"/>
    <w:rsid w:val="00A328F9"/>
    <w:rsid w:val="00A42CC5"/>
    <w:rsid w:val="00A80BDD"/>
    <w:rsid w:val="00B75FF5"/>
    <w:rsid w:val="00B81D38"/>
    <w:rsid w:val="00C16F1A"/>
    <w:rsid w:val="00C27991"/>
    <w:rsid w:val="00C37541"/>
    <w:rsid w:val="00E43E51"/>
    <w:rsid w:val="00F20258"/>
    <w:rsid w:val="00F97144"/>
    <w:rsid w:val="00FD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1962-4820-4111-9E54-EEDA242F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552"/>
    <w:rPr>
      <w:color w:val="0563C1" w:themeColor="hyperlink"/>
      <w:u w:val="single"/>
    </w:rPr>
  </w:style>
  <w:style w:type="paragraph" w:styleId="Header">
    <w:name w:val="header"/>
    <w:basedOn w:val="Normal"/>
    <w:link w:val="HeaderChar"/>
    <w:uiPriority w:val="99"/>
    <w:unhideWhenUsed/>
    <w:rsid w:val="00A4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CC5"/>
  </w:style>
  <w:style w:type="paragraph" w:styleId="Footer">
    <w:name w:val="footer"/>
    <w:basedOn w:val="Normal"/>
    <w:link w:val="FooterChar"/>
    <w:uiPriority w:val="99"/>
    <w:unhideWhenUsed/>
    <w:rsid w:val="00A4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CC5"/>
  </w:style>
  <w:style w:type="paragraph" w:styleId="BalloonText">
    <w:name w:val="Balloon Text"/>
    <w:basedOn w:val="Normal"/>
    <w:link w:val="BalloonTextChar"/>
    <w:uiPriority w:val="99"/>
    <w:semiHidden/>
    <w:unhideWhenUsed/>
    <w:rsid w:val="00A80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DD"/>
    <w:rPr>
      <w:rFonts w:ascii="Segoe UI" w:hAnsi="Segoe UI" w:cs="Segoe UI"/>
      <w:sz w:val="18"/>
      <w:szCs w:val="18"/>
    </w:rPr>
  </w:style>
  <w:style w:type="character" w:styleId="FollowedHyperlink">
    <w:name w:val="FollowedHyperlink"/>
    <w:basedOn w:val="DefaultParagraphFont"/>
    <w:uiPriority w:val="99"/>
    <w:semiHidden/>
    <w:unhideWhenUsed/>
    <w:rsid w:val="00F20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2973">
      <w:bodyDiv w:val="1"/>
      <w:marLeft w:val="0"/>
      <w:marRight w:val="0"/>
      <w:marTop w:val="0"/>
      <w:marBottom w:val="0"/>
      <w:divBdr>
        <w:top w:val="none" w:sz="0" w:space="0" w:color="auto"/>
        <w:left w:val="none" w:sz="0" w:space="0" w:color="auto"/>
        <w:bottom w:val="none" w:sz="0" w:space="0" w:color="auto"/>
        <w:right w:val="none" w:sz="0" w:space="0" w:color="auto"/>
      </w:divBdr>
    </w:div>
    <w:div w:id="228031655">
      <w:bodyDiv w:val="1"/>
      <w:marLeft w:val="0"/>
      <w:marRight w:val="0"/>
      <w:marTop w:val="630"/>
      <w:marBottom w:val="0"/>
      <w:divBdr>
        <w:top w:val="none" w:sz="0" w:space="0" w:color="auto"/>
        <w:left w:val="none" w:sz="0" w:space="0" w:color="auto"/>
        <w:bottom w:val="none" w:sz="0" w:space="0" w:color="auto"/>
        <w:right w:val="none" w:sz="0" w:space="0" w:color="auto"/>
      </w:divBdr>
      <w:divsChild>
        <w:div w:id="1118985460">
          <w:marLeft w:val="0"/>
          <w:marRight w:val="0"/>
          <w:marTop w:val="0"/>
          <w:marBottom w:val="0"/>
          <w:divBdr>
            <w:top w:val="none" w:sz="0" w:space="0" w:color="auto"/>
            <w:left w:val="none" w:sz="0" w:space="0" w:color="auto"/>
            <w:bottom w:val="none" w:sz="0" w:space="0" w:color="auto"/>
            <w:right w:val="none" w:sz="0" w:space="0" w:color="auto"/>
          </w:divBdr>
          <w:divsChild>
            <w:div w:id="853374526">
              <w:marLeft w:val="-225"/>
              <w:marRight w:val="-225"/>
              <w:marTop w:val="0"/>
              <w:marBottom w:val="0"/>
              <w:divBdr>
                <w:top w:val="none" w:sz="0" w:space="0" w:color="auto"/>
                <w:left w:val="none" w:sz="0" w:space="0" w:color="auto"/>
                <w:bottom w:val="none" w:sz="0" w:space="0" w:color="auto"/>
                <w:right w:val="none" w:sz="0" w:space="0" w:color="auto"/>
              </w:divBdr>
              <w:divsChild>
                <w:div w:id="698241862">
                  <w:marLeft w:val="0"/>
                  <w:marRight w:val="0"/>
                  <w:marTop w:val="0"/>
                  <w:marBottom w:val="0"/>
                  <w:divBdr>
                    <w:top w:val="none" w:sz="0" w:space="0" w:color="auto"/>
                    <w:left w:val="none" w:sz="0" w:space="0" w:color="auto"/>
                    <w:bottom w:val="none" w:sz="0" w:space="0" w:color="auto"/>
                    <w:right w:val="none" w:sz="0" w:space="0" w:color="auto"/>
                  </w:divBdr>
                  <w:divsChild>
                    <w:div w:id="1883516292">
                      <w:marLeft w:val="0"/>
                      <w:marRight w:val="0"/>
                      <w:marTop w:val="0"/>
                      <w:marBottom w:val="300"/>
                      <w:divBdr>
                        <w:top w:val="none" w:sz="0" w:space="0" w:color="auto"/>
                        <w:left w:val="single" w:sz="6" w:space="0" w:color="E2E2E2"/>
                        <w:bottom w:val="none" w:sz="0" w:space="0" w:color="auto"/>
                        <w:right w:val="none" w:sz="0" w:space="0" w:color="auto"/>
                      </w:divBdr>
                    </w:div>
                  </w:divsChild>
                </w:div>
              </w:divsChild>
            </w:div>
          </w:divsChild>
        </w:div>
      </w:divsChild>
    </w:div>
    <w:div w:id="1635715581">
      <w:bodyDiv w:val="1"/>
      <w:marLeft w:val="0"/>
      <w:marRight w:val="0"/>
      <w:marTop w:val="0"/>
      <w:marBottom w:val="0"/>
      <w:divBdr>
        <w:top w:val="none" w:sz="0" w:space="0" w:color="auto"/>
        <w:left w:val="none" w:sz="0" w:space="0" w:color="auto"/>
        <w:bottom w:val="none" w:sz="0" w:space="0" w:color="auto"/>
        <w:right w:val="none" w:sz="0" w:space="0" w:color="auto"/>
      </w:divBdr>
      <w:divsChild>
        <w:div w:id="130423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42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89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9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9639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wfund.org/programs-offered" TargetMode="External"/><Relationship Id="rId13" Type="http://schemas.openxmlformats.org/officeDocument/2006/relationships/hyperlink" Target="http://rescorp.org/cottrell-scholars" TargetMode="External"/><Relationship Id="rId18" Type="http://schemas.openxmlformats.org/officeDocument/2006/relationships/hyperlink" Target="http://www.macfound.org/fellows" TargetMode="External"/><Relationship Id="rId26" Type="http://schemas.openxmlformats.org/officeDocument/2006/relationships/hyperlink" Target="https://www.nsf.gov/awards/pecase.jsp"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grants.nih.gov/grants/funding/ac_search_results.htm?text_curr=R37&amp;Search_Type=Activity" TargetMode="External"/><Relationship Id="rId34" Type="http://schemas.openxmlformats.org/officeDocument/2006/relationships/hyperlink" Target="http://www.aaas.org/aboutaaas/fellows/" TargetMode="External"/><Relationship Id="rId7" Type="http://schemas.openxmlformats.org/officeDocument/2006/relationships/hyperlink" Target="http://www.beckman-foundation.com/beckman-young-investigators" TargetMode="External"/><Relationship Id="rId12" Type="http://schemas.openxmlformats.org/officeDocument/2006/relationships/hyperlink" Target="http://www.bwfund.org/grant-programs/diversity-science/postdoctoral-enrichment-program-underrepresented-minorities" TargetMode="External"/><Relationship Id="rId17" Type="http://schemas.openxmlformats.org/officeDocument/2006/relationships/hyperlink" Target="http://www.hhmi.org/research/investigators/" TargetMode="External"/><Relationship Id="rId25" Type="http://schemas.openxmlformats.org/officeDocument/2006/relationships/hyperlink" Target="http://www.pewtrusts.org/en/about/contact-us" TargetMode="External"/><Relationship Id="rId33" Type="http://schemas.openxmlformats.org/officeDocument/2006/relationships/hyperlink" Target="http://www.americanantiquarian.org/fellowships.htm" TargetMode="External"/><Relationship Id="rId38" Type="http://schemas.openxmlformats.org/officeDocument/2006/relationships/hyperlink" Target="http://www.ias.edu/" TargetMode="External"/><Relationship Id="rId2" Type="http://schemas.openxmlformats.org/officeDocument/2006/relationships/settings" Target="settings.xml"/><Relationship Id="rId16" Type="http://schemas.openxmlformats.org/officeDocument/2006/relationships/hyperlink" Target="http://www.gf.org/applicants/the-united-states-canadian-competition/" TargetMode="External"/><Relationship Id="rId20" Type="http://schemas.openxmlformats.org/officeDocument/2006/relationships/hyperlink" Target="http://nationalhumanitiescenter.org/fellowships/index.htm" TargetMode="External"/><Relationship Id="rId29" Type="http://schemas.openxmlformats.org/officeDocument/2006/relationships/hyperlink" Target="http://www.sloan.org/fellowship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cls.org/programs/acls/" TargetMode="External"/><Relationship Id="rId11" Type="http://schemas.openxmlformats.org/officeDocument/2006/relationships/hyperlink" Target="http://www.bwfund.org/grant-programs/biomedical-sciences/collaborative-research-travel-grants" TargetMode="External"/><Relationship Id="rId24" Type="http://schemas.openxmlformats.org/officeDocument/2006/relationships/hyperlink" Target="http://www.pewtrusts.org/our_work_category.aspx?id=194" TargetMode="External"/><Relationship Id="rId32" Type="http://schemas.openxmlformats.org/officeDocument/2006/relationships/hyperlink" Target="http://www.amacad.org/" TargetMode="External"/><Relationship Id="rId37" Type="http://schemas.openxmlformats.org/officeDocument/2006/relationships/hyperlink" Target="http://www.nga.gov/casva/fellowships.sht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getty.edu/grants/research/scholars/research_grischolars.html" TargetMode="External"/><Relationship Id="rId23" Type="http://schemas.openxmlformats.org/officeDocument/2006/relationships/hyperlink" Target="http://www.newberry.org/research/felshp/long-term.html" TargetMode="External"/><Relationship Id="rId28" Type="http://schemas.openxmlformats.org/officeDocument/2006/relationships/hyperlink" Target="http://www.searlescholars.net/" TargetMode="External"/><Relationship Id="rId36" Type="http://schemas.openxmlformats.org/officeDocument/2006/relationships/hyperlink" Target="http://www.naeducation.org/" TargetMode="External"/><Relationship Id="rId10" Type="http://schemas.openxmlformats.org/officeDocument/2006/relationships/hyperlink" Target="http://www.bwfund.org/grant-programs/interfaces-science/career-awards-scientific-interface" TargetMode="External"/><Relationship Id="rId19" Type="http://schemas.openxmlformats.org/officeDocument/2006/relationships/hyperlink" Target="http://www.neh.gov/grants/guidelines/fellowships.html" TargetMode="External"/><Relationship Id="rId31" Type="http://schemas.openxmlformats.org/officeDocument/2006/relationships/hyperlink" Target="http://www.aarome.org/" TargetMode="External"/><Relationship Id="rId4" Type="http://schemas.openxmlformats.org/officeDocument/2006/relationships/footnotes" Target="footnotes.xml"/><Relationship Id="rId9" Type="http://schemas.openxmlformats.org/officeDocument/2006/relationships/hyperlink" Target="http://www.bwfund.org/grant-programs/interfaces-science/career-awards-scientific-interface" TargetMode="External"/><Relationship Id="rId14" Type="http://schemas.openxmlformats.org/officeDocument/2006/relationships/hyperlink" Target="http://www.cies.org/us_scholars/" TargetMode="External"/><Relationship Id="rId22" Type="http://schemas.openxmlformats.org/officeDocument/2006/relationships/hyperlink" Target="http://www.nsf.gov/funding/pgm_summ.jsp?pims_id=503214" TargetMode="External"/><Relationship Id="rId27" Type="http://schemas.openxmlformats.org/officeDocument/2006/relationships/hyperlink" Target="http://www.healthpolicyfellows.org/" TargetMode="External"/><Relationship Id="rId30" Type="http://schemas.openxmlformats.org/officeDocument/2006/relationships/hyperlink" Target="http://woodrow.org/" TargetMode="External"/><Relationship Id="rId35" Type="http://schemas.openxmlformats.org/officeDocument/2006/relationships/hyperlink" Target="http://www.ascsa.edu.gr/index.php/admission-membership/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Mulder</dc:creator>
  <cp:keywords/>
  <dc:description/>
  <cp:lastModifiedBy>Anton Mulder</cp:lastModifiedBy>
  <cp:revision>2</cp:revision>
  <cp:lastPrinted>2016-07-12T13:19:00Z</cp:lastPrinted>
  <dcterms:created xsi:type="dcterms:W3CDTF">2017-02-09T20:46:00Z</dcterms:created>
  <dcterms:modified xsi:type="dcterms:W3CDTF">2017-02-09T20:46:00Z</dcterms:modified>
</cp:coreProperties>
</file>